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DEF62" w14:textId="76F7B068" w:rsidR="00386704" w:rsidRPr="00724419" w:rsidRDefault="00386704" w:rsidP="00386704">
      <w:pPr>
        <w:tabs>
          <w:tab w:val="center" w:pos="4536"/>
          <w:tab w:val="right" w:pos="7938"/>
          <w:tab w:val="right" w:pos="9639"/>
        </w:tabs>
        <w:ind w:right="2" w:firstLineChars="0" w:firstLine="0"/>
        <w:rPr>
          <w:b/>
          <w:bCs/>
          <w:sz w:val="28"/>
        </w:rPr>
      </w:pPr>
      <w:r w:rsidRPr="00724419">
        <w:rPr>
          <w:b/>
          <w:bCs/>
          <w:sz w:val="28"/>
        </w:rPr>
        <w:t>3GPP TSG RAN WG1 #108-e</w:t>
      </w:r>
      <w:r w:rsidRPr="00724419">
        <w:rPr>
          <w:b/>
          <w:bCs/>
          <w:sz w:val="28"/>
        </w:rPr>
        <w:tab/>
      </w:r>
      <w:r w:rsidRPr="00724419">
        <w:rPr>
          <w:b/>
          <w:bCs/>
          <w:sz w:val="28"/>
        </w:rPr>
        <w:tab/>
      </w:r>
      <w:r w:rsidRPr="00724419">
        <w:rPr>
          <w:b/>
          <w:bCs/>
          <w:sz w:val="28"/>
        </w:rPr>
        <w:tab/>
      </w:r>
      <w:r w:rsidRPr="004370E6">
        <w:rPr>
          <w:b/>
          <w:bCs/>
          <w:sz w:val="28"/>
        </w:rPr>
        <w:t>R1-220</w:t>
      </w:r>
      <w:r w:rsidR="004370E6" w:rsidRPr="004370E6">
        <w:rPr>
          <w:b/>
          <w:bCs/>
          <w:sz w:val="28"/>
        </w:rPr>
        <w:t>2027</w:t>
      </w:r>
    </w:p>
    <w:p w14:paraId="500584FA" w14:textId="77777777" w:rsidR="00386704" w:rsidRPr="00724419" w:rsidRDefault="00386704" w:rsidP="00386704">
      <w:pPr>
        <w:tabs>
          <w:tab w:val="center" w:pos="4536"/>
          <w:tab w:val="right" w:pos="9072"/>
        </w:tabs>
        <w:ind w:firstLineChars="0" w:firstLine="0"/>
        <w:rPr>
          <w:rFonts w:eastAsia="等线"/>
          <w:b/>
          <w:bCs/>
          <w:sz w:val="28"/>
          <w:lang w:eastAsia="zh-CN"/>
        </w:rPr>
      </w:pPr>
      <w:r w:rsidRPr="00724419">
        <w:rPr>
          <w:rFonts w:eastAsia="MS Mincho"/>
          <w:b/>
          <w:bCs/>
          <w:sz w:val="28"/>
          <w:lang w:eastAsia="ja-JP"/>
        </w:rPr>
        <w:t>e-Meeting, February 21</w:t>
      </w:r>
      <w:r w:rsidRPr="00724419">
        <w:rPr>
          <w:rFonts w:eastAsia="MS Mincho"/>
          <w:b/>
          <w:bCs/>
          <w:sz w:val="28"/>
          <w:vertAlign w:val="superscript"/>
          <w:lang w:eastAsia="ja-JP"/>
        </w:rPr>
        <w:t>st</w:t>
      </w:r>
      <w:r w:rsidRPr="00724419">
        <w:rPr>
          <w:rFonts w:eastAsia="MS Mincho"/>
          <w:b/>
          <w:bCs/>
          <w:sz w:val="28"/>
          <w:lang w:eastAsia="ja-JP"/>
        </w:rPr>
        <w:t xml:space="preserve"> – March 3</w:t>
      </w:r>
      <w:r w:rsidRPr="00724419">
        <w:rPr>
          <w:rFonts w:eastAsia="MS Mincho"/>
          <w:b/>
          <w:bCs/>
          <w:sz w:val="28"/>
          <w:vertAlign w:val="superscript"/>
          <w:lang w:eastAsia="ja-JP"/>
        </w:rPr>
        <w:t>rd</w:t>
      </w:r>
      <w:r w:rsidRPr="00724419">
        <w:rPr>
          <w:rFonts w:eastAsia="MS Mincho"/>
          <w:b/>
          <w:bCs/>
          <w:sz w:val="28"/>
          <w:lang w:eastAsia="ja-JP"/>
        </w:rPr>
        <w:t>, 2022</w:t>
      </w:r>
    </w:p>
    <w:p w14:paraId="6DBB30E8" w14:textId="77777777" w:rsidR="003319AE" w:rsidRPr="00724419" w:rsidRDefault="006C551E" w:rsidP="00C05640">
      <w:pPr>
        <w:spacing w:before="240" w:line="276" w:lineRule="auto"/>
        <w:ind w:firstLineChars="0" w:firstLine="0"/>
        <w:rPr>
          <w:sz w:val="22"/>
        </w:rPr>
      </w:pPr>
      <w:r w:rsidRPr="00724419">
        <w:rPr>
          <w:b/>
          <w:sz w:val="22"/>
          <w:lang w:eastAsia="zh-CN"/>
        </w:rPr>
        <w:t>Agenda Item:</w:t>
      </w:r>
      <w:r w:rsidRPr="00724419">
        <w:rPr>
          <w:sz w:val="22"/>
          <w:lang w:eastAsia="zh-CN"/>
        </w:rPr>
        <w:tab/>
      </w:r>
      <w:r w:rsidRPr="00724419">
        <w:rPr>
          <w:sz w:val="22"/>
          <w:lang w:eastAsia="zh-CN"/>
        </w:rPr>
        <w:tab/>
      </w:r>
      <w:r w:rsidR="00ED2F26" w:rsidRPr="00724419">
        <w:rPr>
          <w:sz w:val="22"/>
        </w:rPr>
        <w:t>8</w:t>
      </w:r>
      <w:r w:rsidR="00707FD6" w:rsidRPr="00724419">
        <w:rPr>
          <w:sz w:val="22"/>
        </w:rPr>
        <w:t>.</w:t>
      </w:r>
      <w:r w:rsidR="001B0E6D" w:rsidRPr="00724419">
        <w:rPr>
          <w:sz w:val="22"/>
        </w:rPr>
        <w:t>8.1.2</w:t>
      </w:r>
    </w:p>
    <w:p w14:paraId="7061AB8F" w14:textId="4150231A" w:rsidR="006C551E" w:rsidRPr="00724419" w:rsidRDefault="006C551E" w:rsidP="00C05640">
      <w:pPr>
        <w:spacing w:before="240" w:line="276" w:lineRule="auto"/>
        <w:ind w:firstLineChars="0" w:firstLine="0"/>
        <w:rPr>
          <w:sz w:val="22"/>
          <w:lang w:eastAsia="zh-CN"/>
        </w:rPr>
      </w:pPr>
      <w:r w:rsidRPr="00724419">
        <w:rPr>
          <w:b/>
          <w:sz w:val="22"/>
          <w:lang w:eastAsia="zh-CN"/>
        </w:rPr>
        <w:t>Source:</w:t>
      </w:r>
      <w:r w:rsidRPr="00724419">
        <w:rPr>
          <w:sz w:val="22"/>
          <w:lang w:eastAsia="zh-CN"/>
        </w:rPr>
        <w:tab/>
      </w:r>
      <w:r w:rsidRPr="00724419">
        <w:rPr>
          <w:sz w:val="22"/>
          <w:lang w:eastAsia="zh-CN"/>
        </w:rPr>
        <w:tab/>
      </w:r>
      <w:r w:rsidRPr="00724419">
        <w:rPr>
          <w:sz w:val="22"/>
          <w:lang w:eastAsia="zh-CN"/>
        </w:rPr>
        <w:tab/>
      </w:r>
      <w:r w:rsidRPr="00724419">
        <w:rPr>
          <w:sz w:val="22"/>
          <w:lang w:eastAsia="zh-CN"/>
        </w:rPr>
        <w:tab/>
        <w:t>Samsung</w:t>
      </w:r>
    </w:p>
    <w:p w14:paraId="6DFF7519" w14:textId="4D66B0BF" w:rsidR="006C551E" w:rsidRPr="00724419" w:rsidRDefault="006C551E" w:rsidP="00C05640">
      <w:pPr>
        <w:spacing w:before="240" w:line="276" w:lineRule="auto"/>
        <w:ind w:firstLineChars="0" w:firstLine="0"/>
        <w:rPr>
          <w:b/>
          <w:sz w:val="22"/>
        </w:rPr>
      </w:pPr>
      <w:r w:rsidRPr="00724419">
        <w:rPr>
          <w:b/>
          <w:sz w:val="22"/>
          <w:lang w:eastAsia="zh-CN"/>
        </w:rPr>
        <w:t>Title:</w:t>
      </w:r>
      <w:r w:rsidRPr="00724419">
        <w:rPr>
          <w:b/>
          <w:sz w:val="22"/>
          <w:lang w:eastAsia="zh-CN"/>
        </w:rPr>
        <w:tab/>
      </w:r>
      <w:r w:rsidRPr="00724419">
        <w:rPr>
          <w:b/>
          <w:sz w:val="22"/>
          <w:lang w:eastAsia="zh-CN"/>
        </w:rPr>
        <w:tab/>
      </w:r>
      <w:r w:rsidRPr="00724419">
        <w:rPr>
          <w:sz w:val="22"/>
          <w:lang w:eastAsia="zh-CN"/>
        </w:rPr>
        <w:tab/>
      </w:r>
      <w:r w:rsidRPr="00724419">
        <w:rPr>
          <w:sz w:val="22"/>
          <w:lang w:eastAsia="zh-CN"/>
        </w:rPr>
        <w:tab/>
      </w:r>
      <w:r w:rsidRPr="00724419">
        <w:rPr>
          <w:sz w:val="22"/>
          <w:lang w:eastAsia="zh-CN"/>
        </w:rPr>
        <w:tab/>
      </w:r>
      <w:r w:rsidR="003319AE" w:rsidRPr="00724419">
        <w:rPr>
          <w:sz w:val="22"/>
          <w:lang w:eastAsia="zh-CN"/>
        </w:rPr>
        <w:t>TB processing over multi-slot PUSCH</w:t>
      </w:r>
    </w:p>
    <w:p w14:paraId="7C3C2C80" w14:textId="77777777" w:rsidR="006C551E" w:rsidRPr="00724419" w:rsidRDefault="006C551E" w:rsidP="00C05640">
      <w:pPr>
        <w:spacing w:before="240" w:line="276" w:lineRule="auto"/>
        <w:ind w:firstLineChars="0" w:firstLine="0"/>
        <w:rPr>
          <w:b/>
          <w:sz w:val="22"/>
        </w:rPr>
      </w:pPr>
      <w:r w:rsidRPr="00724419">
        <w:rPr>
          <w:rFonts w:eastAsia="MS Mincho"/>
          <w:b/>
          <w:sz w:val="22"/>
          <w:lang w:eastAsia="zh-CN"/>
        </w:rPr>
        <w:t>Document for:</w:t>
      </w:r>
      <w:r w:rsidRPr="00724419">
        <w:rPr>
          <w:b/>
          <w:sz w:val="22"/>
        </w:rPr>
        <w:tab/>
      </w:r>
      <w:r w:rsidR="00583A70" w:rsidRPr="00724419">
        <w:rPr>
          <w:sz w:val="22"/>
        </w:rPr>
        <w:t>Discussion</w:t>
      </w:r>
    </w:p>
    <w:p w14:paraId="2B842469" w14:textId="2082A0F8" w:rsidR="00F47755" w:rsidRPr="00724419" w:rsidRDefault="005F0C07" w:rsidP="00C05640">
      <w:pPr>
        <w:pStyle w:val="Heading1"/>
        <w:spacing w:line="276" w:lineRule="auto"/>
        <w:ind w:left="431" w:hanging="431"/>
        <w:jc w:val="both"/>
        <w:rPr>
          <w:rFonts w:ascii="Times New Roman" w:hAnsi="Times New Roman"/>
          <w:sz w:val="32"/>
          <w:lang w:val="en-US" w:eastAsia="ko-KR"/>
        </w:rPr>
      </w:pPr>
      <w:r w:rsidRPr="00724419">
        <w:rPr>
          <w:rFonts w:ascii="Times New Roman" w:hAnsi="Times New Roman"/>
          <w:noProof/>
        </w:rPr>
        <mc:AlternateContent>
          <mc:Choice Requires="wps">
            <w:drawing>
              <wp:anchor distT="0" distB="0" distL="114300" distR="114300" simplePos="0" relativeHeight="251659264" behindDoc="0" locked="0" layoutInCell="1" allowOverlap="1" wp14:anchorId="42FF53AF" wp14:editId="29B0292F">
                <wp:simplePos x="0" y="0"/>
                <wp:positionH relativeFrom="column">
                  <wp:posOffset>0</wp:posOffset>
                </wp:positionH>
                <wp:positionV relativeFrom="paragraph">
                  <wp:posOffset>777113</wp:posOffset>
                </wp:positionV>
                <wp:extent cx="1828800" cy="1828800"/>
                <wp:effectExtent l="0" t="0" r="0" b="0"/>
                <wp:wrapSquare wrapText="bothSides"/>
                <wp:docPr id="36" name="Text Box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A2A57A" w14:textId="77777777" w:rsidR="005F0C07" w:rsidRDefault="005F0C07" w:rsidP="005F0C07">
                            <w:pPr>
                              <w:shd w:val="clear" w:color="auto" w:fill="FFFFFF"/>
                              <w:ind w:firstLine="221"/>
                              <w:rPr>
                                <w:rFonts w:ascii="Calibri" w:eastAsia="宋体" w:hAnsi="Calibri" w:cs="Calibri"/>
                                <w:color w:val="000000"/>
                                <w:sz w:val="22"/>
                                <w:szCs w:val="22"/>
                                <w:highlight w:val="green"/>
                                <w:lang w:eastAsia="zh-CN"/>
                              </w:rPr>
                            </w:pPr>
                            <w:r>
                              <w:rPr>
                                <w:rFonts w:ascii="Calibri" w:eastAsia="宋体" w:hAnsi="Calibri" w:cs="Calibri"/>
                                <w:b/>
                                <w:bCs/>
                                <w:color w:val="000000"/>
                                <w:sz w:val="22"/>
                                <w:szCs w:val="22"/>
                                <w:highlight w:val="green"/>
                                <w:shd w:val="clear" w:color="auto" w:fill="FFFF00"/>
                                <w:lang w:eastAsia="zh-CN"/>
                              </w:rPr>
                              <w:t>Agreement</w:t>
                            </w:r>
                          </w:p>
                          <w:p w14:paraId="1AB2FBDC" w14:textId="77777777" w:rsidR="005F0C07" w:rsidRDefault="005F0C07" w:rsidP="005F0C07">
                            <w:pPr>
                              <w:shd w:val="clear" w:color="auto" w:fill="FFFFFF"/>
                              <w:spacing w:after="240"/>
                              <w:ind w:firstLine="220"/>
                              <w:rPr>
                                <w:rFonts w:ascii="Calibri" w:eastAsia="宋体" w:hAnsi="Calibri" w:cs="Calibri"/>
                                <w:sz w:val="22"/>
                                <w:szCs w:val="22"/>
                                <w:lang w:eastAsia="zh-CN"/>
                              </w:rPr>
                            </w:pPr>
                            <w:r>
                              <w:rPr>
                                <w:rFonts w:ascii="Calibri" w:eastAsia="宋体" w:hAnsi="Calibri" w:cs="Calibri"/>
                                <w:sz w:val="22"/>
                                <w:szCs w:val="22"/>
                                <w:lang w:eastAsia="zh-CN"/>
                              </w:rPr>
                              <w:t xml:space="preserve">For the bit selection for each transmitted slot for </w:t>
                            </w:r>
                            <w:proofErr w:type="spellStart"/>
                            <w:r>
                              <w:rPr>
                                <w:rFonts w:ascii="Calibri" w:eastAsia="宋体" w:hAnsi="Calibri" w:cs="Calibri"/>
                                <w:sz w:val="22"/>
                                <w:szCs w:val="22"/>
                                <w:lang w:eastAsia="zh-CN"/>
                              </w:rPr>
                              <w:t>TBoMS</w:t>
                            </w:r>
                            <w:proofErr w:type="spellEnd"/>
                            <w:r>
                              <w:rPr>
                                <w:rFonts w:ascii="Calibri" w:eastAsia="宋体" w:hAnsi="Calibri" w:cs="Calibri"/>
                                <w:sz w:val="22"/>
                                <w:szCs w:val="22"/>
                                <w:lang w:eastAsia="zh-CN"/>
                              </w:rPr>
                              <w:t>, one of the following is to be down selected in RAN1 #107-e for determining the index of the starting coded bit in the circular buffer:</w:t>
                            </w:r>
                          </w:p>
                          <w:p w14:paraId="5F74E5C9" w14:textId="77777777" w:rsidR="005F0C07" w:rsidRDefault="005F0C07" w:rsidP="005A1D40">
                            <w:pPr>
                              <w:numPr>
                                <w:ilvl w:val="0"/>
                                <w:numId w:val="9"/>
                              </w:numPr>
                              <w:shd w:val="clear" w:color="auto" w:fill="FFFFFF"/>
                              <w:tabs>
                                <w:tab w:val="left" w:pos="720"/>
                              </w:tabs>
                              <w:spacing w:before="100" w:after="240" w:line="253" w:lineRule="atLeast"/>
                              <w:ind w:firstLineChars="0" w:firstLine="220"/>
                              <w:rPr>
                                <w:rFonts w:ascii="Calibri" w:eastAsia="Microsoft YaHei UI" w:hAnsi="Calibri" w:cs="Calibri"/>
                                <w:color w:val="F2F2F2" w:themeColor="background1" w:themeShade="F2"/>
                                <w:sz w:val="22"/>
                                <w:szCs w:val="22"/>
                                <w:lang w:eastAsia="zh-CN"/>
                              </w:rPr>
                            </w:pPr>
                            <w:r>
                              <w:rPr>
                                <w:rFonts w:ascii="Calibri" w:eastAsia="Microsoft YaHei UI" w:hAnsi="Calibri" w:cs="Calibri"/>
                                <w:color w:val="F2F2F2" w:themeColor="background1" w:themeShade="F2"/>
                                <w:sz w:val="22"/>
                                <w:szCs w:val="22"/>
                                <w:lang w:eastAsia="zh-CN"/>
                              </w:rPr>
                              <w:t>Option B: the index of the starting coded bit in the circular buffer is the index continuous from the position of the last bit selected in the previous allocated slot.</w:t>
                            </w:r>
                          </w:p>
                          <w:p w14:paraId="22A03912" w14:textId="77777777" w:rsidR="005F0C07" w:rsidRDefault="005F0C07" w:rsidP="005A1D40">
                            <w:pPr>
                              <w:numPr>
                                <w:ilvl w:val="0"/>
                                <w:numId w:val="9"/>
                              </w:numPr>
                              <w:shd w:val="clear" w:color="auto" w:fill="FFFFFF"/>
                              <w:tabs>
                                <w:tab w:val="left" w:pos="720"/>
                              </w:tabs>
                              <w:spacing w:before="0" w:after="100" w:line="253" w:lineRule="atLeast"/>
                              <w:ind w:firstLineChars="0" w:firstLine="220"/>
                              <w:rPr>
                                <w:rFonts w:ascii="Calibri" w:eastAsia="Microsoft YaHei UI" w:hAnsi="Calibri" w:cs="Calibri"/>
                                <w:sz w:val="22"/>
                                <w:szCs w:val="22"/>
                                <w:lang w:eastAsia="zh-CN"/>
                              </w:rPr>
                            </w:pPr>
                            <w:r>
                              <w:rPr>
                                <w:rFonts w:ascii="Calibri" w:eastAsia="Microsoft YaHei UI" w:hAnsi="Calibri" w:cs="Calibri"/>
                                <w:sz w:val="22"/>
                                <w:szCs w:val="22"/>
                                <w:lang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77BA3456" w14:textId="77777777" w:rsidR="005F0C07" w:rsidRDefault="005F0C07" w:rsidP="005F0C07">
                            <w:pPr>
                              <w:shd w:val="clear" w:color="auto" w:fill="FFFFFF"/>
                              <w:spacing w:after="240"/>
                              <w:ind w:firstLine="220"/>
                              <w:rPr>
                                <w:rFonts w:ascii="Calibri" w:eastAsia="宋体" w:hAnsi="Calibri" w:cs="Calibri"/>
                                <w:sz w:val="22"/>
                                <w:szCs w:val="22"/>
                                <w:lang w:eastAsia="zh-CN"/>
                              </w:rPr>
                            </w:pPr>
                            <w:r>
                              <w:rPr>
                                <w:rFonts w:ascii="Calibri" w:eastAsia="宋体" w:hAnsi="Calibri" w:cs="Calibri"/>
                                <w:sz w:val="22"/>
                                <w:szCs w:val="22"/>
                                <w:lang w:eastAsia="zh-CN"/>
                              </w:rPr>
                              <w:t xml:space="preserve">FFS: whether the index of the starting coded bit for each transmitted slot is expressed as a multiple integer of the lifting size </w:t>
                            </w:r>
                            <w:proofErr w:type="spellStart"/>
                            <w:r>
                              <w:rPr>
                                <w:rFonts w:ascii="Calibri" w:eastAsia="宋体" w:hAnsi="Calibri" w:cs="Calibri"/>
                                <w:sz w:val="22"/>
                                <w:szCs w:val="22"/>
                                <w:lang w:eastAsia="zh-CN"/>
                              </w:rPr>
                              <w:t>Zc</w:t>
                            </w:r>
                            <w:proofErr w:type="spellEnd"/>
                          </w:p>
                          <w:p w14:paraId="3D76CE6A" w14:textId="77777777" w:rsidR="005F0C07" w:rsidRPr="00895190" w:rsidRDefault="005F0C07" w:rsidP="00895190">
                            <w:pPr>
                              <w:ind w:firstLine="220"/>
                              <w:rPr>
                                <w:rFonts w:ascii="Calibri" w:eastAsia="宋体" w:hAnsi="Calibri" w:cs="Calibri"/>
                                <w:sz w:val="22"/>
                              </w:rPr>
                            </w:pPr>
                            <w:r>
                              <w:rPr>
                                <w:rFonts w:ascii="Calibri" w:eastAsia="宋体" w:hAnsi="Calibri" w:cs="Calibri"/>
                                <w:sz w:val="22"/>
                                <w:szCs w:val="22"/>
                                <w:lang w:eastAsia="zh-CN"/>
                              </w:rPr>
                              <w:t>Note: Dropping/cancellation rules are not considered for the starting bit position determination in both Option B and Option 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2FF53AF" id="_x0000_t202" coordsize="21600,21600" o:spt="202" path="m,l,21600r21600,l21600,xe">
                <v:stroke joinstyle="miter"/>
                <v:path gradientshapeok="t" o:connecttype="rect"/>
              </v:shapetype>
              <v:shape id="Text Box 36" o:spid="_x0000_s1026" type="#_x0000_t202" style="position:absolute;left:0;text-align:left;margin-left:0;margin-top:61.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" filled="f" strokeweight=".5pt">
                <v:textbox style="mso-fit-shape-to-text:t">
                  <w:txbxContent>
                    <w:p w14:paraId="20A2A57A" w14:textId="77777777" w:rsidR="005F0C07" w:rsidRDefault="005F0C07" w:rsidP="005F0C07">
                      <w:pPr>
                        <w:shd w:val="clear" w:color="auto" w:fill="FFFFFF"/>
                        <w:ind w:firstLine="221"/>
                        <w:rPr>
                          <w:rFonts w:ascii="Calibri" w:eastAsia="宋体" w:hAnsi="Calibri" w:cs="Calibri"/>
                          <w:color w:val="000000"/>
                          <w:sz w:val="22"/>
                          <w:szCs w:val="22"/>
                          <w:highlight w:val="green"/>
                          <w:lang w:eastAsia="zh-CN"/>
                        </w:rPr>
                      </w:pPr>
                      <w:r>
                        <w:rPr>
                          <w:rFonts w:ascii="Calibri" w:eastAsia="宋体" w:hAnsi="Calibri" w:cs="Calibri"/>
                          <w:b/>
                          <w:bCs/>
                          <w:color w:val="000000"/>
                          <w:sz w:val="22"/>
                          <w:szCs w:val="22"/>
                          <w:highlight w:val="green"/>
                          <w:shd w:val="clear" w:color="auto" w:fill="FFFF00"/>
                          <w:lang w:eastAsia="zh-CN"/>
                        </w:rPr>
                        <w:t>Agreement</w:t>
                      </w:r>
                    </w:p>
                    <w:p w14:paraId="1AB2FBDC" w14:textId="77777777" w:rsidR="005F0C07" w:rsidRDefault="005F0C07" w:rsidP="005F0C07">
                      <w:pPr>
                        <w:shd w:val="clear" w:color="auto" w:fill="FFFFFF"/>
                        <w:spacing w:after="240"/>
                        <w:ind w:firstLine="220"/>
                        <w:rPr>
                          <w:rFonts w:ascii="Calibri" w:eastAsia="宋体" w:hAnsi="Calibri" w:cs="Calibri"/>
                          <w:sz w:val="22"/>
                          <w:szCs w:val="22"/>
                          <w:lang w:eastAsia="zh-CN"/>
                        </w:rPr>
                      </w:pPr>
                      <w:r>
                        <w:rPr>
                          <w:rFonts w:ascii="Calibri" w:eastAsia="宋体" w:hAnsi="Calibri" w:cs="Calibri"/>
                          <w:sz w:val="22"/>
                          <w:szCs w:val="22"/>
                          <w:lang w:eastAsia="zh-CN"/>
                        </w:rPr>
                        <w:t xml:space="preserve">For the bit selection for each transmitted slot for </w:t>
                      </w:r>
                      <w:proofErr w:type="spellStart"/>
                      <w:r>
                        <w:rPr>
                          <w:rFonts w:ascii="Calibri" w:eastAsia="宋体" w:hAnsi="Calibri" w:cs="Calibri"/>
                          <w:sz w:val="22"/>
                          <w:szCs w:val="22"/>
                          <w:lang w:eastAsia="zh-CN"/>
                        </w:rPr>
                        <w:t>TBoMS</w:t>
                      </w:r>
                      <w:proofErr w:type="spellEnd"/>
                      <w:r>
                        <w:rPr>
                          <w:rFonts w:ascii="Calibri" w:eastAsia="宋体" w:hAnsi="Calibri" w:cs="Calibri"/>
                          <w:sz w:val="22"/>
                          <w:szCs w:val="22"/>
                          <w:lang w:eastAsia="zh-CN"/>
                        </w:rPr>
                        <w:t>, one of the following is to be down selected in RAN1 #107-e for determining the index of the starting coded bit in the circular buffer:</w:t>
                      </w:r>
                    </w:p>
                    <w:p w14:paraId="5F74E5C9" w14:textId="77777777" w:rsidR="005F0C07" w:rsidRDefault="005F0C07" w:rsidP="005A1D40">
                      <w:pPr>
                        <w:numPr>
                          <w:ilvl w:val="0"/>
                          <w:numId w:val="9"/>
                        </w:numPr>
                        <w:shd w:val="clear" w:color="auto" w:fill="FFFFFF"/>
                        <w:tabs>
                          <w:tab w:val="left" w:pos="720"/>
                        </w:tabs>
                        <w:spacing w:before="100" w:after="240" w:line="253" w:lineRule="atLeast"/>
                        <w:ind w:firstLineChars="0" w:firstLine="220"/>
                        <w:rPr>
                          <w:rFonts w:ascii="Calibri" w:eastAsia="Microsoft YaHei UI" w:hAnsi="Calibri" w:cs="Calibri"/>
                          <w:color w:val="F2F2F2" w:themeColor="background1" w:themeShade="F2"/>
                          <w:sz w:val="22"/>
                          <w:szCs w:val="22"/>
                          <w:lang w:eastAsia="zh-CN"/>
                        </w:rPr>
                      </w:pPr>
                      <w:r>
                        <w:rPr>
                          <w:rFonts w:ascii="Calibri" w:eastAsia="Microsoft YaHei UI" w:hAnsi="Calibri" w:cs="Calibri"/>
                          <w:color w:val="F2F2F2" w:themeColor="background1" w:themeShade="F2"/>
                          <w:sz w:val="22"/>
                          <w:szCs w:val="22"/>
                          <w:lang w:eastAsia="zh-CN"/>
                        </w:rPr>
                        <w:t>Option B: the index of the starting coded bit in the circular buffer is the index continuous from the position of the last bit selected in the previous allocated slot.</w:t>
                      </w:r>
                    </w:p>
                    <w:p w14:paraId="22A03912" w14:textId="77777777" w:rsidR="005F0C07" w:rsidRDefault="005F0C07" w:rsidP="005A1D40">
                      <w:pPr>
                        <w:numPr>
                          <w:ilvl w:val="0"/>
                          <w:numId w:val="9"/>
                        </w:numPr>
                        <w:shd w:val="clear" w:color="auto" w:fill="FFFFFF"/>
                        <w:tabs>
                          <w:tab w:val="left" w:pos="720"/>
                        </w:tabs>
                        <w:spacing w:before="0" w:after="100" w:line="253" w:lineRule="atLeast"/>
                        <w:ind w:firstLineChars="0" w:firstLine="220"/>
                        <w:rPr>
                          <w:rFonts w:ascii="Calibri" w:eastAsia="Microsoft YaHei UI" w:hAnsi="Calibri" w:cs="Calibri"/>
                          <w:sz w:val="22"/>
                          <w:szCs w:val="22"/>
                          <w:lang w:eastAsia="zh-CN"/>
                        </w:rPr>
                      </w:pPr>
                      <w:r>
                        <w:rPr>
                          <w:rFonts w:ascii="Calibri" w:eastAsia="Microsoft YaHei UI" w:hAnsi="Calibri" w:cs="Calibri"/>
                          <w:sz w:val="22"/>
                          <w:szCs w:val="22"/>
                          <w:lang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77BA3456" w14:textId="77777777" w:rsidR="005F0C07" w:rsidRDefault="005F0C07" w:rsidP="005F0C07">
                      <w:pPr>
                        <w:shd w:val="clear" w:color="auto" w:fill="FFFFFF"/>
                        <w:spacing w:after="240"/>
                        <w:ind w:firstLine="220"/>
                        <w:rPr>
                          <w:rFonts w:ascii="Calibri" w:eastAsia="宋体" w:hAnsi="Calibri" w:cs="Calibri"/>
                          <w:sz w:val="22"/>
                          <w:szCs w:val="22"/>
                          <w:lang w:eastAsia="zh-CN"/>
                        </w:rPr>
                      </w:pPr>
                      <w:r>
                        <w:rPr>
                          <w:rFonts w:ascii="Calibri" w:eastAsia="宋体" w:hAnsi="Calibri" w:cs="Calibri"/>
                          <w:sz w:val="22"/>
                          <w:szCs w:val="22"/>
                          <w:lang w:eastAsia="zh-CN"/>
                        </w:rPr>
                        <w:t xml:space="preserve">FFS: whether the index of the starting coded bit for each transmitted slot is expressed as a multiple integer of the lifting size </w:t>
                      </w:r>
                      <w:proofErr w:type="spellStart"/>
                      <w:r>
                        <w:rPr>
                          <w:rFonts w:ascii="Calibri" w:eastAsia="宋体" w:hAnsi="Calibri" w:cs="Calibri"/>
                          <w:sz w:val="22"/>
                          <w:szCs w:val="22"/>
                          <w:lang w:eastAsia="zh-CN"/>
                        </w:rPr>
                        <w:t>Zc</w:t>
                      </w:r>
                      <w:proofErr w:type="spellEnd"/>
                    </w:p>
                    <w:p w14:paraId="3D76CE6A" w14:textId="77777777" w:rsidR="005F0C07" w:rsidRPr="00895190" w:rsidRDefault="005F0C07" w:rsidP="00895190">
                      <w:pPr>
                        <w:ind w:firstLine="220"/>
                        <w:rPr>
                          <w:rFonts w:ascii="Calibri" w:eastAsia="宋体" w:hAnsi="Calibri" w:cs="Calibri"/>
                          <w:sz w:val="22"/>
                        </w:rPr>
                      </w:pPr>
                      <w:r>
                        <w:rPr>
                          <w:rFonts w:ascii="Calibri" w:eastAsia="宋体" w:hAnsi="Calibri" w:cs="Calibri"/>
                          <w:sz w:val="22"/>
                          <w:szCs w:val="22"/>
                          <w:lang w:eastAsia="zh-CN"/>
                        </w:rPr>
                        <w:t>Note: Dropping/cancellation rules are not considered for the starting bit position determination in both Option B and Option C.</w:t>
                      </w:r>
                    </w:p>
                  </w:txbxContent>
                </v:textbox>
                <w10:wrap type="square"/>
              </v:shape>
            </w:pict>
          </mc:Fallback>
        </mc:AlternateContent>
      </w:r>
      <w:r w:rsidR="00F47755" w:rsidRPr="00724419">
        <w:rPr>
          <w:rFonts w:ascii="Times New Roman" w:hAnsi="Times New Roman"/>
          <w:sz w:val="32"/>
          <w:lang w:val="en-US" w:eastAsia="ko-KR"/>
        </w:rPr>
        <w:t>Introduction</w:t>
      </w:r>
    </w:p>
    <w:p w14:paraId="4E660476" w14:textId="266AC72C" w:rsidR="005F0C07" w:rsidRPr="00724419" w:rsidRDefault="00277A4F" w:rsidP="005F0C07">
      <w:pPr>
        <w:rPr>
          <w:rFonts w:eastAsia="等线"/>
          <w:lang w:eastAsia="zh-CN"/>
        </w:rPr>
      </w:pPr>
      <w:r w:rsidRPr="00724419">
        <w:rPr>
          <w:rFonts w:eastAsia="等线"/>
          <w:lang w:eastAsia="zh-CN"/>
        </w:rPr>
        <w:t xml:space="preserve">The RAN decided option C as shown in following are still pending to be implemented in spec, </w:t>
      </w:r>
    </w:p>
    <w:p w14:paraId="4C99A3AF" w14:textId="3A302FF3" w:rsidR="00211C44" w:rsidRPr="00724419" w:rsidRDefault="000B10EA" w:rsidP="000B10EA">
      <w:pPr>
        <w:spacing w:after="0"/>
        <w:ind w:firstLineChars="50" w:firstLine="100"/>
      </w:pPr>
      <w:bookmarkStart w:id="0" w:name="_Hlk22834419"/>
      <w:r w:rsidRPr="00724419">
        <w:rPr>
          <w:rFonts w:eastAsia="等线"/>
          <w:lang w:eastAsia="zh-CN"/>
        </w:rPr>
        <w:t>TB processing over multi-slot PUSCH</w:t>
      </w:r>
      <w:r w:rsidRPr="00724419">
        <w:rPr>
          <w:rFonts w:eastAsia="等线"/>
          <w:lang w:val="en-GB" w:eastAsia="zh-CN"/>
        </w:rPr>
        <w:t xml:space="preserve"> </w:t>
      </w:r>
      <w:r w:rsidRPr="00724419">
        <w:t>for NR coverage enhancement was discussed in RAN1#107-e [1] and relevant agreements and working assumptions are made.</w:t>
      </w:r>
      <w:r w:rsidRPr="00724419">
        <w:rPr>
          <w:rFonts w:eastAsia="等线"/>
          <w:lang w:eastAsia="zh-CN"/>
        </w:rPr>
        <w:t xml:space="preserve"> </w:t>
      </w:r>
      <w:bookmarkEnd w:id="0"/>
      <w:r w:rsidRPr="00724419">
        <w:rPr>
          <w:rFonts w:eastAsia="Times New Roman"/>
          <w:lang w:val="en-GB"/>
        </w:rPr>
        <w:t xml:space="preserve">This contribution discusses the </w:t>
      </w:r>
      <w:r w:rsidRPr="00724419">
        <w:rPr>
          <w:rFonts w:eastAsia="等线"/>
          <w:lang w:val="en-GB" w:eastAsia="zh-CN"/>
        </w:rPr>
        <w:t xml:space="preserve">aspects related to the </w:t>
      </w:r>
      <w:r w:rsidRPr="00724419">
        <w:rPr>
          <w:rFonts w:eastAsia="Times New Roman"/>
          <w:lang w:val="en-GB"/>
        </w:rPr>
        <w:t xml:space="preserve">enhancements </w:t>
      </w:r>
      <w:r w:rsidRPr="00724419">
        <w:rPr>
          <w:rFonts w:eastAsia="等线"/>
          <w:lang w:val="en-GB" w:eastAsia="zh-CN"/>
        </w:rPr>
        <w:t xml:space="preserve">for </w:t>
      </w:r>
      <w:r w:rsidRPr="00724419">
        <w:rPr>
          <w:rFonts w:eastAsia="等线"/>
          <w:lang w:eastAsia="zh-CN"/>
        </w:rPr>
        <w:t>TB processing over multi-slot PUSCH</w:t>
      </w:r>
      <w:r w:rsidRPr="00724419">
        <w:rPr>
          <w:rFonts w:eastAsia="Times New Roman"/>
          <w:lang w:val="en-GB"/>
        </w:rPr>
        <w:t>.</w:t>
      </w:r>
      <w:r w:rsidR="001B0E6D" w:rsidRPr="00724419">
        <w:rPr>
          <w:rFonts w:eastAsia="等线"/>
          <w:lang w:eastAsia="zh-CN"/>
        </w:rPr>
        <w:t xml:space="preserve"> </w:t>
      </w:r>
    </w:p>
    <w:p w14:paraId="23AE2807" w14:textId="6E60030D" w:rsidR="00FB1BF3" w:rsidRPr="00724419" w:rsidRDefault="001B0E6D" w:rsidP="00FB1BF3">
      <w:pPr>
        <w:pStyle w:val="Heading1"/>
        <w:spacing w:line="276" w:lineRule="auto"/>
        <w:rPr>
          <w:rFonts w:ascii="Times New Roman" w:hAnsi="Times New Roman"/>
        </w:rPr>
      </w:pPr>
      <w:r w:rsidRPr="00724419">
        <w:rPr>
          <w:rFonts w:ascii="Times New Roman" w:hAnsi="Times New Roman"/>
        </w:rPr>
        <w:t>Discussion</w:t>
      </w:r>
      <w:r w:rsidR="00F4079F" w:rsidRPr="00724419">
        <w:rPr>
          <w:rFonts w:ascii="Times New Roman" w:hAnsi="Times New Roman"/>
        </w:rPr>
        <w:t xml:space="preserve"> on rate matching</w:t>
      </w:r>
    </w:p>
    <w:p w14:paraId="21FE5AC4" w14:textId="06C94B48" w:rsidR="00F4079F" w:rsidRPr="00724419" w:rsidRDefault="00FB1BF3" w:rsidP="009B177B">
      <w:pPr>
        <w:rPr>
          <w:sz w:val="22"/>
          <w:szCs w:val="22"/>
        </w:rPr>
      </w:pPr>
      <w:r w:rsidRPr="00724419">
        <w:rPr>
          <w:rFonts w:eastAsia="等线"/>
          <w:lang w:val="en-GB" w:eastAsia="zh-CN"/>
        </w:rPr>
        <w:t xml:space="preserve">There has been long discussion on the rate matching including starting bit position and also the impacts from the G and filler bits. In the end, the situation has been </w:t>
      </w:r>
      <w:r w:rsidR="00F4079F" w:rsidRPr="00724419">
        <w:rPr>
          <w:sz w:val="22"/>
          <w:szCs w:val="22"/>
        </w:rPr>
        <w:t xml:space="preserve">split into 3 aspects, </w:t>
      </w:r>
      <w:r w:rsidR="009B177B" w:rsidRPr="00724419">
        <w:rPr>
          <w:sz w:val="22"/>
          <w:szCs w:val="22"/>
        </w:rPr>
        <w:t>which are</w:t>
      </w:r>
    </w:p>
    <w:p w14:paraId="2C2DEAF9" w14:textId="77777777" w:rsidR="00BB3A2B" w:rsidRPr="00724419" w:rsidRDefault="00BB3A2B" w:rsidP="005A1D40">
      <w:pPr>
        <w:pStyle w:val="ListParagraph"/>
        <w:numPr>
          <w:ilvl w:val="0"/>
          <w:numId w:val="11"/>
        </w:numPr>
        <w:spacing w:before="0" w:after="180" w:line="259" w:lineRule="auto"/>
        <w:ind w:firstLineChars="0"/>
        <w:contextualSpacing/>
        <w:jc w:val="left"/>
        <w:rPr>
          <w:rFonts w:ascii="Times New Roman" w:hAnsi="Times New Roman"/>
        </w:rPr>
      </w:pPr>
      <w:r w:rsidRPr="00724419">
        <w:rPr>
          <w:rFonts w:ascii="Times New Roman" w:hAnsi="Times New Roman"/>
        </w:rPr>
        <w:t xml:space="preserve">The definition of </w:t>
      </w:r>
      <w:r w:rsidRPr="00724419">
        <w:rPr>
          <w:rFonts w:ascii="Times New Roman" w:hAnsi="Times New Roman"/>
          <w:i/>
          <w:iCs/>
        </w:rPr>
        <w:t>G</w:t>
      </w:r>
      <w:r w:rsidRPr="00724419">
        <w:rPr>
          <w:rFonts w:ascii="Times New Roman" w:hAnsi="Times New Roman"/>
        </w:rPr>
        <w:t xml:space="preserve"> and </w:t>
      </w:r>
      <w:r w:rsidRPr="00724419">
        <w:rPr>
          <w:rFonts w:ascii="Times New Roman" w:hAnsi="Times New Roman"/>
          <w:i/>
          <w:iCs/>
        </w:rPr>
        <w:t xml:space="preserve">E </w:t>
      </w:r>
      <w:r w:rsidRPr="00724419">
        <w:rPr>
          <w:rFonts w:ascii="Times New Roman" w:hAnsi="Times New Roman"/>
        </w:rPr>
        <w:t xml:space="preserve">for </w:t>
      </w:r>
      <w:proofErr w:type="spellStart"/>
      <w:r w:rsidRPr="00724419">
        <w:rPr>
          <w:rFonts w:ascii="Times New Roman" w:hAnsi="Times New Roman"/>
        </w:rPr>
        <w:t>TBoMS</w:t>
      </w:r>
      <w:proofErr w:type="spellEnd"/>
    </w:p>
    <w:p w14:paraId="789C2553" w14:textId="77777777" w:rsidR="00BB3A2B" w:rsidRPr="00724419" w:rsidRDefault="00BB3A2B" w:rsidP="005A1D40">
      <w:pPr>
        <w:pStyle w:val="ListParagraph"/>
        <w:numPr>
          <w:ilvl w:val="0"/>
          <w:numId w:val="11"/>
        </w:numPr>
        <w:spacing w:before="0" w:after="180" w:line="259" w:lineRule="auto"/>
        <w:ind w:firstLineChars="0"/>
        <w:contextualSpacing/>
        <w:jc w:val="left"/>
        <w:rPr>
          <w:rFonts w:ascii="Times New Roman" w:hAnsi="Times New Roman"/>
        </w:rPr>
      </w:pPr>
      <w:r w:rsidRPr="00724419">
        <w:rPr>
          <w:rFonts w:ascii="Times New Roman" w:hAnsi="Times New Roman"/>
        </w:rPr>
        <w:t xml:space="preserve">The value of </w:t>
      </w:r>
      <w:r w:rsidRPr="00724419">
        <w:rPr>
          <w:rFonts w:ascii="Times New Roman" w:hAnsi="Times New Roman"/>
          <w:i/>
          <w:iCs/>
        </w:rPr>
        <w:t>G</w:t>
      </w:r>
      <w:r w:rsidRPr="00724419">
        <w:rPr>
          <w:rFonts w:ascii="Times New Roman" w:hAnsi="Times New Roman"/>
        </w:rPr>
        <w:t xml:space="preserve"> and </w:t>
      </w:r>
      <w:r w:rsidRPr="00724419">
        <w:rPr>
          <w:rFonts w:ascii="Times New Roman" w:hAnsi="Times New Roman"/>
          <w:i/>
          <w:iCs/>
        </w:rPr>
        <w:t>E</w:t>
      </w:r>
      <w:r w:rsidRPr="00724419">
        <w:rPr>
          <w:rFonts w:ascii="Times New Roman" w:hAnsi="Times New Roman"/>
        </w:rPr>
        <w:t xml:space="preserve"> for </w:t>
      </w:r>
      <w:proofErr w:type="spellStart"/>
      <w:r w:rsidRPr="00724419">
        <w:rPr>
          <w:rFonts w:ascii="Times New Roman" w:hAnsi="Times New Roman"/>
        </w:rPr>
        <w:t>TBoMS</w:t>
      </w:r>
      <w:proofErr w:type="spellEnd"/>
      <w:r w:rsidRPr="00724419">
        <w:rPr>
          <w:rFonts w:ascii="Times New Roman" w:hAnsi="Times New Roman"/>
        </w:rPr>
        <w:t xml:space="preserve"> (or, alternatively, the value of </w:t>
      </w:r>
      <w:r w:rsidRPr="00724419">
        <w:rPr>
          <w:rFonts w:ascii="Times New Roman" w:hAnsi="Times New Roman"/>
          <w:i/>
          <w:iCs/>
        </w:rPr>
        <w:t>H</w:t>
      </w:r>
      <w:r w:rsidRPr="00724419">
        <w:rPr>
          <w:rFonts w:ascii="Times New Roman" w:hAnsi="Times New Roman"/>
        </w:rPr>
        <w:t>)</w:t>
      </w:r>
    </w:p>
    <w:p w14:paraId="1950DD50" w14:textId="77777777" w:rsidR="00BB3A2B" w:rsidRPr="00724419" w:rsidRDefault="00BB3A2B" w:rsidP="005A1D40">
      <w:pPr>
        <w:pStyle w:val="ListParagraph"/>
        <w:numPr>
          <w:ilvl w:val="0"/>
          <w:numId w:val="11"/>
        </w:numPr>
        <w:spacing w:before="0" w:after="180" w:line="259" w:lineRule="auto"/>
        <w:ind w:firstLineChars="0"/>
        <w:contextualSpacing/>
        <w:jc w:val="left"/>
        <w:rPr>
          <w:rFonts w:ascii="Times New Roman" w:hAnsi="Times New Roman"/>
        </w:rPr>
      </w:pPr>
      <w:r w:rsidRPr="00724419">
        <w:rPr>
          <w:rFonts w:ascii="Times New Roman" w:hAnsi="Times New Roman"/>
        </w:rPr>
        <w:t xml:space="preserve">Handling of the filler bits in </w:t>
      </w:r>
      <w:proofErr w:type="spellStart"/>
      <w:r w:rsidRPr="00724419">
        <w:rPr>
          <w:rFonts w:ascii="Times New Roman" w:hAnsi="Times New Roman"/>
        </w:rPr>
        <w:t>TBoMS</w:t>
      </w:r>
      <w:proofErr w:type="spellEnd"/>
    </w:p>
    <w:p w14:paraId="7359B1FD" w14:textId="0D1B6816" w:rsidR="005F0C07" w:rsidRPr="00724419" w:rsidRDefault="00BB3A2B" w:rsidP="009B177B">
      <w:pPr>
        <w:ind w:firstLine="220"/>
        <w:rPr>
          <w:sz w:val="22"/>
          <w:szCs w:val="22"/>
        </w:rPr>
      </w:pPr>
      <w:r w:rsidRPr="00724419">
        <w:rPr>
          <w:sz w:val="22"/>
          <w:szCs w:val="22"/>
        </w:rPr>
        <w:t>We will discuss each of the aspects.</w:t>
      </w:r>
    </w:p>
    <w:p w14:paraId="35ECD038" w14:textId="295379E9" w:rsidR="00F4079F" w:rsidRPr="00724419" w:rsidRDefault="00F4079F" w:rsidP="009B177B">
      <w:pPr>
        <w:pStyle w:val="Heading2"/>
        <w:tabs>
          <w:tab w:val="clear" w:pos="5113"/>
        </w:tabs>
        <w:spacing w:line="276" w:lineRule="auto"/>
        <w:ind w:left="709"/>
        <w:rPr>
          <w:rFonts w:ascii="Times New Roman" w:hAnsi="Times New Roman"/>
        </w:rPr>
      </w:pPr>
      <w:r w:rsidRPr="00724419">
        <w:rPr>
          <w:rFonts w:ascii="Times New Roman" w:hAnsi="Times New Roman"/>
        </w:rPr>
        <w:lastRenderedPageBreak/>
        <w:t xml:space="preserve">The definition of G and E for </w:t>
      </w:r>
      <w:proofErr w:type="spellStart"/>
      <w:r w:rsidRPr="00724419">
        <w:rPr>
          <w:rFonts w:ascii="Times New Roman" w:hAnsi="Times New Roman"/>
        </w:rPr>
        <w:t>TBoMS</w:t>
      </w:r>
      <w:proofErr w:type="spellEnd"/>
    </w:p>
    <w:p w14:paraId="63819196" w14:textId="618911B0" w:rsidR="009B177B" w:rsidRPr="00724419" w:rsidRDefault="009B177B" w:rsidP="009B177B">
      <w:pPr>
        <w:ind w:firstLine="220"/>
        <w:rPr>
          <w:sz w:val="22"/>
          <w:szCs w:val="22"/>
          <w:lang w:eastAsia="zh-CN"/>
        </w:rPr>
      </w:pPr>
      <w:r w:rsidRPr="00724419">
        <w:rPr>
          <w:sz w:val="22"/>
          <w:szCs w:val="22"/>
        </w:rPr>
        <w:t xml:space="preserve">As summarized, current specification defines </w:t>
      </w:r>
      <w:r w:rsidRPr="00724419">
        <w:rPr>
          <w:i/>
          <w:iCs/>
          <w:sz w:val="22"/>
          <w:szCs w:val="22"/>
        </w:rPr>
        <w:t>G</w:t>
      </w:r>
      <w:r w:rsidRPr="00724419">
        <w:rPr>
          <w:sz w:val="22"/>
          <w:szCs w:val="22"/>
          <w:lang w:eastAsia="zh-CN"/>
        </w:rPr>
        <w:t xml:space="preserve"> as the total number of coded bits available for transmission of the transport block. Given that only one code-block can be transmitted in </w:t>
      </w:r>
      <w:proofErr w:type="spellStart"/>
      <w:r w:rsidRPr="00724419">
        <w:rPr>
          <w:sz w:val="22"/>
          <w:szCs w:val="22"/>
          <w:lang w:eastAsia="zh-CN"/>
        </w:rPr>
        <w:t>TBoMS</w:t>
      </w:r>
      <w:proofErr w:type="spellEnd"/>
      <w:r w:rsidRPr="00724419">
        <w:rPr>
          <w:sz w:val="22"/>
          <w:szCs w:val="22"/>
          <w:lang w:eastAsia="zh-CN"/>
        </w:rPr>
        <w:t>, and that rate-matching part of TS 38.212 follows a per code-block logic, this also implies that</w:t>
      </w:r>
    </w:p>
    <w:p w14:paraId="7CBB06B9" w14:textId="77777777" w:rsidR="009B177B" w:rsidRPr="00724419" w:rsidRDefault="009B177B" w:rsidP="005A1D40">
      <w:pPr>
        <w:pStyle w:val="ListParagraph"/>
        <w:numPr>
          <w:ilvl w:val="0"/>
          <w:numId w:val="12"/>
        </w:numPr>
        <w:spacing w:before="0" w:after="180" w:line="259" w:lineRule="auto"/>
        <w:ind w:firstLineChars="0"/>
        <w:contextualSpacing/>
        <w:jc w:val="left"/>
        <w:rPr>
          <w:rFonts w:ascii="Times New Roman" w:hAnsi="Times New Roman"/>
        </w:rPr>
      </w:pPr>
      <w:r w:rsidRPr="00724419">
        <w:rPr>
          <w:rFonts w:ascii="Times New Roman" w:hAnsi="Times New Roman"/>
          <w:i/>
          <w:iCs/>
        </w:rPr>
        <w:t>E=G</w:t>
      </w:r>
    </w:p>
    <w:p w14:paraId="2DFDE23E" w14:textId="77777777" w:rsidR="009B177B" w:rsidRPr="00724419" w:rsidRDefault="009B177B" w:rsidP="005A1D40">
      <w:pPr>
        <w:pStyle w:val="ListParagraph"/>
        <w:numPr>
          <w:ilvl w:val="0"/>
          <w:numId w:val="12"/>
        </w:numPr>
        <w:spacing w:before="0" w:after="180" w:line="259" w:lineRule="auto"/>
        <w:ind w:firstLineChars="0"/>
        <w:contextualSpacing/>
        <w:jc w:val="left"/>
        <w:rPr>
          <w:rFonts w:ascii="Times New Roman" w:hAnsi="Times New Roman"/>
        </w:rPr>
      </w:pPr>
      <w:proofErr w:type="spellStart"/>
      <w:r w:rsidRPr="00724419">
        <w:rPr>
          <w:rFonts w:ascii="Times New Roman" w:hAnsi="Times New Roman"/>
          <w:i/>
          <w:iCs/>
        </w:rPr>
        <w:t>E</w:t>
      </w:r>
      <w:proofErr w:type="spellEnd"/>
      <w:r w:rsidRPr="00724419">
        <w:rPr>
          <w:rFonts w:ascii="Times New Roman" w:hAnsi="Times New Roman"/>
          <w:i/>
          <w:iCs/>
        </w:rPr>
        <w:t xml:space="preserve"> </w:t>
      </w:r>
      <w:r w:rsidRPr="00724419">
        <w:rPr>
          <w:rFonts w:ascii="Times New Roman" w:hAnsi="Times New Roman"/>
        </w:rPr>
        <w:t>is also equal the total number of coded bits available for transmission of the transport block</w:t>
      </w:r>
    </w:p>
    <w:p w14:paraId="7FDD21E3" w14:textId="77777777" w:rsidR="009B177B" w:rsidRPr="00724419" w:rsidRDefault="009B177B" w:rsidP="009B177B">
      <w:pPr>
        <w:ind w:firstLine="220"/>
        <w:rPr>
          <w:sz w:val="22"/>
          <w:szCs w:val="22"/>
        </w:rPr>
      </w:pPr>
      <w:r w:rsidRPr="00724419">
        <w:rPr>
          <w:sz w:val="22"/>
          <w:szCs w:val="22"/>
        </w:rPr>
        <w:t xml:space="preserve">This definition does not see compatible with </w:t>
      </w:r>
      <w:proofErr w:type="spellStart"/>
      <w:r w:rsidRPr="00724419">
        <w:rPr>
          <w:sz w:val="22"/>
          <w:szCs w:val="22"/>
        </w:rPr>
        <w:t>TBoMS</w:t>
      </w:r>
      <w:proofErr w:type="spellEnd"/>
      <w:r w:rsidRPr="00724419">
        <w:rPr>
          <w:sz w:val="22"/>
          <w:szCs w:val="22"/>
        </w:rPr>
        <w:t xml:space="preserve">, since per-slot rate-matching has been agreed for </w:t>
      </w:r>
      <w:proofErr w:type="spellStart"/>
      <w:r w:rsidRPr="00724419">
        <w:rPr>
          <w:sz w:val="22"/>
          <w:szCs w:val="22"/>
        </w:rPr>
        <w:t>TBoMS</w:t>
      </w:r>
      <w:proofErr w:type="spellEnd"/>
      <w:r w:rsidRPr="00724419">
        <w:rPr>
          <w:sz w:val="22"/>
          <w:szCs w:val="22"/>
        </w:rPr>
        <w:t xml:space="preserve">, whereas the total number of coded bits available for transmission of the TB in </w:t>
      </w:r>
      <w:proofErr w:type="spellStart"/>
      <w:r w:rsidRPr="00724419">
        <w:rPr>
          <w:sz w:val="22"/>
          <w:szCs w:val="22"/>
        </w:rPr>
        <w:t>TBoMS</w:t>
      </w:r>
      <w:proofErr w:type="spellEnd"/>
      <w:r w:rsidRPr="00724419">
        <w:rPr>
          <w:sz w:val="22"/>
          <w:szCs w:val="22"/>
        </w:rPr>
        <w:t xml:space="preserve"> is equal to the number of bits across all slots (which is the resource over which the code-block is transmitted).</w:t>
      </w:r>
    </w:p>
    <w:p w14:paraId="6169F899" w14:textId="3161E76D" w:rsidR="009B177B" w:rsidRPr="00724419" w:rsidRDefault="009B177B" w:rsidP="009B177B">
      <w:pPr>
        <w:ind w:firstLine="220"/>
        <w:rPr>
          <w:sz w:val="22"/>
          <w:szCs w:val="22"/>
        </w:rPr>
      </w:pPr>
      <w:r w:rsidRPr="00724419">
        <w:rPr>
          <w:sz w:val="22"/>
          <w:szCs w:val="22"/>
        </w:rPr>
        <w:t xml:space="preserve">For this reason, two alternatives to solve this issue for </w:t>
      </w:r>
      <w:proofErr w:type="spellStart"/>
      <w:r w:rsidRPr="00724419">
        <w:rPr>
          <w:sz w:val="22"/>
          <w:szCs w:val="22"/>
        </w:rPr>
        <w:t>TBoMS</w:t>
      </w:r>
      <w:proofErr w:type="spellEnd"/>
      <w:r w:rsidRPr="00724419">
        <w:rPr>
          <w:sz w:val="22"/>
          <w:szCs w:val="22"/>
        </w:rPr>
        <w:t>:</w:t>
      </w:r>
    </w:p>
    <w:p w14:paraId="3972FE98" w14:textId="77777777" w:rsidR="009B177B" w:rsidRPr="00724419" w:rsidRDefault="009B177B" w:rsidP="009B177B">
      <w:pPr>
        <w:ind w:firstLine="220"/>
        <w:rPr>
          <w:sz w:val="22"/>
          <w:szCs w:val="22"/>
        </w:rPr>
      </w:pPr>
    </w:p>
    <w:tbl>
      <w:tblPr>
        <w:tblStyle w:val="TableGrid"/>
        <w:tblW w:w="0" w:type="auto"/>
        <w:tblLook w:val="04A0" w:firstRow="1" w:lastRow="0" w:firstColumn="1" w:lastColumn="0" w:noHBand="0" w:noVBand="1"/>
      </w:tblPr>
      <w:tblGrid>
        <w:gridCol w:w="9779"/>
      </w:tblGrid>
      <w:tr w:rsidR="009B177B" w:rsidRPr="00724419" w14:paraId="45FE4D0F" w14:textId="77777777" w:rsidTr="00DB21AF">
        <w:tc>
          <w:tcPr>
            <w:tcW w:w="9779" w:type="dxa"/>
          </w:tcPr>
          <w:p w14:paraId="0B9DCE1C" w14:textId="5FBBF01D" w:rsidR="009B177B" w:rsidRPr="00724419" w:rsidRDefault="009B177B" w:rsidP="00DB21AF">
            <w:pPr>
              <w:ind w:firstLine="216"/>
              <w:rPr>
                <w:i/>
                <w:sz w:val="22"/>
                <w:szCs w:val="22"/>
              </w:rPr>
            </w:pPr>
            <w:r w:rsidRPr="00724419">
              <w:rPr>
                <w:b/>
                <w:bCs/>
                <w:i/>
                <w:sz w:val="22"/>
                <w:szCs w:val="22"/>
              </w:rPr>
              <w:t>Alt 1.</w:t>
            </w:r>
            <w:r w:rsidRPr="00724419">
              <w:rPr>
                <w:i/>
                <w:sz w:val="22"/>
                <w:szCs w:val="22"/>
              </w:rPr>
              <w:t xml:space="preserve"> </w:t>
            </w:r>
            <m:oMath>
              <m:r>
                <w:rPr>
                  <w:rFonts w:ascii="Cambria Math" w:hAnsi="Cambria Math"/>
                  <w:sz w:val="22"/>
                  <w:szCs w:val="22"/>
                </w:rPr>
                <m:t>G</m:t>
              </m:r>
            </m:oMath>
            <w:r w:rsidRPr="00724419">
              <w:rPr>
                <w:i/>
                <w:sz w:val="22"/>
                <w:szCs w:val="22"/>
              </w:rPr>
              <w:t xml:space="preserve"> is redefined as </w:t>
            </w:r>
            <w:r w:rsidRPr="00724419">
              <w:rPr>
                <w:i/>
                <w:sz w:val="22"/>
                <w:szCs w:val="22"/>
                <w:lang w:eastAsia="zh-CN"/>
              </w:rPr>
              <w:t>the total number of coded bits available for transmission of the transport block in a slot</w:t>
            </w:r>
          </w:p>
          <w:p w14:paraId="3FF8C730" w14:textId="47F782F8" w:rsidR="009B177B" w:rsidRPr="00724419" w:rsidRDefault="009B177B" w:rsidP="00DB21AF">
            <w:pPr>
              <w:ind w:firstLine="216"/>
              <w:rPr>
                <w:i/>
                <w:sz w:val="22"/>
                <w:szCs w:val="22"/>
              </w:rPr>
            </w:pPr>
            <w:r w:rsidRPr="00724419">
              <w:rPr>
                <w:b/>
                <w:bCs/>
                <w:i/>
                <w:sz w:val="22"/>
                <w:szCs w:val="22"/>
              </w:rPr>
              <w:t>Alt 2.</w:t>
            </w:r>
            <w:r w:rsidRPr="00724419">
              <w:rPr>
                <w:i/>
                <w:sz w:val="22"/>
                <w:szCs w:val="22"/>
              </w:rPr>
              <w:t xml:space="preserve"> A new variable </w:t>
            </w:r>
            <m:oMath>
              <m:r>
                <w:rPr>
                  <w:rFonts w:ascii="Cambria Math" w:hAnsi="Cambria Math"/>
                  <w:sz w:val="22"/>
                  <w:szCs w:val="22"/>
                </w:rPr>
                <m:t>H</m:t>
              </m:r>
            </m:oMath>
            <w:r w:rsidRPr="00724419">
              <w:rPr>
                <w:i/>
                <w:sz w:val="22"/>
                <w:szCs w:val="22"/>
              </w:rPr>
              <w:t xml:space="preserve"> is introduced, only for TBoMS, defined as </w:t>
            </w:r>
            <w:r w:rsidRPr="00724419">
              <w:rPr>
                <w:i/>
                <w:sz w:val="22"/>
                <w:szCs w:val="22"/>
                <w:lang w:eastAsia="zh-CN"/>
              </w:rPr>
              <w:t>the total number of coded bits available for transmission of the transport block in a slot</w:t>
            </w:r>
          </w:p>
        </w:tc>
      </w:tr>
    </w:tbl>
    <w:p w14:paraId="47DF235F" w14:textId="77777777" w:rsidR="009B177B" w:rsidRPr="00724419" w:rsidRDefault="009B177B" w:rsidP="009B177B">
      <w:pPr>
        <w:ind w:firstLine="220"/>
        <w:rPr>
          <w:sz w:val="22"/>
          <w:szCs w:val="22"/>
        </w:rPr>
      </w:pPr>
    </w:p>
    <w:p w14:paraId="565CD511" w14:textId="13F811E6" w:rsidR="009B177B" w:rsidRPr="00724419" w:rsidRDefault="009B177B" w:rsidP="009B177B">
      <w:pPr>
        <w:ind w:firstLine="220"/>
        <w:rPr>
          <w:sz w:val="22"/>
          <w:szCs w:val="22"/>
        </w:rPr>
      </w:pPr>
      <w:r w:rsidRPr="00724419">
        <w:rPr>
          <w:sz w:val="22"/>
          <w:szCs w:val="22"/>
        </w:rPr>
        <w:t>Alt. 1 would not be backward compatible in terms of formal description but would be backward compatible with legacy operations, given that no rate-matching operation for PUSCH uses a multi-slot logic in R15/R16. In this sense, this would seem only a specification change but not an implementation change.</w:t>
      </w:r>
    </w:p>
    <w:p w14:paraId="4266DA0C" w14:textId="77777777" w:rsidR="009B177B" w:rsidRPr="00724419" w:rsidRDefault="009B177B" w:rsidP="009B177B">
      <w:pPr>
        <w:ind w:firstLine="220"/>
        <w:rPr>
          <w:sz w:val="22"/>
          <w:szCs w:val="22"/>
        </w:rPr>
      </w:pPr>
      <w:r w:rsidRPr="00724419">
        <w:rPr>
          <w:sz w:val="22"/>
          <w:szCs w:val="22"/>
        </w:rPr>
        <w:t xml:space="preserve">Alt. 2 would simply introduce a new variable, only valid in R17, while </w:t>
      </w:r>
      <w:r w:rsidRPr="00724419">
        <w:rPr>
          <w:i/>
          <w:iCs/>
          <w:sz w:val="22"/>
          <w:szCs w:val="22"/>
        </w:rPr>
        <w:t xml:space="preserve">G </w:t>
      </w:r>
      <w:r w:rsidRPr="00724419">
        <w:rPr>
          <w:sz w:val="22"/>
          <w:szCs w:val="22"/>
        </w:rPr>
        <w:t>would be untouched. Once again, this would be a specification change (an addition, actually) but not an implementation change.</w:t>
      </w:r>
    </w:p>
    <w:p w14:paraId="7EC7D546" w14:textId="00309234" w:rsidR="009B177B" w:rsidRPr="00724419" w:rsidRDefault="009B177B" w:rsidP="009B177B">
      <w:pPr>
        <w:ind w:firstLine="220"/>
        <w:rPr>
          <w:sz w:val="22"/>
          <w:szCs w:val="22"/>
        </w:rPr>
      </w:pPr>
      <w:r w:rsidRPr="00724419">
        <w:rPr>
          <w:sz w:val="22"/>
          <w:szCs w:val="22"/>
        </w:rPr>
        <w:t>In summary, both alternatives seem compatible with existing implementation and it is just a matter of which philosophy the group prefer.</w:t>
      </w:r>
      <w:r w:rsidR="008C2F24" w:rsidRPr="00724419">
        <w:rPr>
          <w:sz w:val="22"/>
          <w:szCs w:val="22"/>
        </w:rPr>
        <w:t xml:space="preserve"> </w:t>
      </w:r>
    </w:p>
    <w:p w14:paraId="626584D8" w14:textId="5AA45EDF" w:rsidR="008C2F24" w:rsidRPr="00724419" w:rsidRDefault="008C2F24" w:rsidP="009B177B">
      <w:pPr>
        <w:ind w:firstLine="220"/>
        <w:rPr>
          <w:sz w:val="22"/>
          <w:szCs w:val="22"/>
          <w:lang w:eastAsia="zh-CN"/>
        </w:rPr>
      </w:pPr>
      <w:r w:rsidRPr="00724419">
        <w:rPr>
          <w:rFonts w:eastAsia="等线"/>
          <w:sz w:val="22"/>
          <w:szCs w:val="22"/>
          <w:lang w:eastAsia="zh-CN"/>
        </w:rPr>
        <w:t xml:space="preserve">From our point of view, we can see the two alternatives are actually to serve same purpose only with different name. It could also be done with a RAN1 conclusion. For example, from RAN1 perspective, the </w:t>
      </w:r>
      <w:r w:rsidR="00850D06" w:rsidRPr="00724419">
        <w:rPr>
          <w:i/>
          <w:iCs/>
          <w:sz w:val="22"/>
          <w:szCs w:val="22"/>
        </w:rPr>
        <w:t>G</w:t>
      </w:r>
      <w:r w:rsidR="00850D06" w:rsidRPr="00724419">
        <w:rPr>
          <w:sz w:val="22"/>
          <w:szCs w:val="22"/>
          <w:lang w:eastAsia="zh-CN"/>
        </w:rPr>
        <w:t xml:space="preserve"> is the total number of coded bits available for transmission of the transport block </w:t>
      </w:r>
      <w:r w:rsidR="00850D06" w:rsidRPr="00724419">
        <w:rPr>
          <w:b/>
          <w:bCs/>
          <w:sz w:val="22"/>
          <w:szCs w:val="22"/>
          <w:u w:val="single"/>
          <w:lang w:eastAsia="zh-CN"/>
        </w:rPr>
        <w:t>for a slot</w:t>
      </w:r>
      <w:r w:rsidR="00850D06" w:rsidRPr="00724419">
        <w:rPr>
          <w:sz w:val="22"/>
          <w:szCs w:val="22"/>
          <w:lang w:eastAsia="zh-CN"/>
        </w:rPr>
        <w:t xml:space="preserve">. Thus, no impact to legacy and also fit the need to </w:t>
      </w:r>
      <w:proofErr w:type="spellStart"/>
      <w:r w:rsidR="00850D06" w:rsidRPr="00724419">
        <w:rPr>
          <w:sz w:val="22"/>
          <w:szCs w:val="22"/>
          <w:lang w:eastAsia="zh-CN"/>
        </w:rPr>
        <w:t>TBoMS</w:t>
      </w:r>
      <w:proofErr w:type="spellEnd"/>
      <w:r w:rsidR="00850D06" w:rsidRPr="00724419">
        <w:rPr>
          <w:sz w:val="22"/>
          <w:szCs w:val="22"/>
          <w:lang w:eastAsia="zh-CN"/>
        </w:rPr>
        <w:t xml:space="preserve"> design.</w:t>
      </w:r>
    </w:p>
    <w:p w14:paraId="6ED88406" w14:textId="77777777" w:rsidR="00850D06" w:rsidRPr="00724419" w:rsidRDefault="00850D06" w:rsidP="009B177B">
      <w:pPr>
        <w:ind w:firstLine="220"/>
        <w:rPr>
          <w:sz w:val="22"/>
          <w:szCs w:val="22"/>
          <w:lang w:eastAsia="zh-CN"/>
        </w:rPr>
      </w:pPr>
    </w:p>
    <w:p w14:paraId="162DF6BC" w14:textId="3E6748C8" w:rsidR="00850D06" w:rsidRPr="00724419" w:rsidRDefault="00850D06" w:rsidP="009B177B">
      <w:pPr>
        <w:ind w:firstLine="220"/>
        <w:rPr>
          <w:b/>
          <w:bCs/>
          <w:i/>
          <w:iCs/>
          <w:sz w:val="22"/>
          <w:szCs w:val="22"/>
          <w:lang w:eastAsia="zh-CN"/>
        </w:rPr>
      </w:pPr>
      <w:r w:rsidRPr="00724419">
        <w:rPr>
          <w:rFonts w:eastAsia="等线"/>
          <w:b/>
          <w:bCs/>
          <w:i/>
          <w:iCs/>
          <w:sz w:val="22"/>
          <w:szCs w:val="22"/>
          <w:lang w:eastAsia="zh-CN"/>
        </w:rPr>
        <w:t xml:space="preserve">Proposal 1: it is concluded that: from RAN1 perspective, the </w:t>
      </w:r>
      <w:r w:rsidRPr="00724419">
        <w:rPr>
          <w:b/>
          <w:bCs/>
          <w:i/>
          <w:iCs/>
          <w:sz w:val="22"/>
          <w:szCs w:val="22"/>
        </w:rPr>
        <w:t>G</w:t>
      </w:r>
      <w:r w:rsidRPr="00724419">
        <w:rPr>
          <w:b/>
          <w:bCs/>
          <w:i/>
          <w:iCs/>
          <w:sz w:val="22"/>
          <w:szCs w:val="22"/>
          <w:lang w:eastAsia="zh-CN"/>
        </w:rPr>
        <w:t xml:space="preserve"> is the total number of coded bits available for transmission of the transport block </w:t>
      </w:r>
      <w:r w:rsidRPr="00724419">
        <w:rPr>
          <w:b/>
          <w:bCs/>
          <w:i/>
          <w:iCs/>
          <w:sz w:val="22"/>
          <w:szCs w:val="22"/>
          <w:u w:val="single"/>
          <w:lang w:eastAsia="zh-CN"/>
        </w:rPr>
        <w:t>for a slot</w:t>
      </w:r>
      <w:r w:rsidRPr="00724419">
        <w:rPr>
          <w:b/>
          <w:bCs/>
          <w:i/>
          <w:iCs/>
          <w:sz w:val="22"/>
          <w:szCs w:val="22"/>
          <w:lang w:eastAsia="zh-CN"/>
        </w:rPr>
        <w:t>.</w:t>
      </w:r>
    </w:p>
    <w:p w14:paraId="1B5FE4C5" w14:textId="77777777" w:rsidR="00850D06" w:rsidRPr="00724419" w:rsidRDefault="00850D06" w:rsidP="009B177B">
      <w:pPr>
        <w:ind w:firstLine="220"/>
        <w:rPr>
          <w:rFonts w:eastAsia="等线"/>
          <w:b/>
          <w:bCs/>
          <w:i/>
          <w:iCs/>
          <w:sz w:val="22"/>
          <w:szCs w:val="22"/>
          <w:lang w:eastAsia="zh-CN"/>
        </w:rPr>
      </w:pPr>
    </w:p>
    <w:p w14:paraId="58FCC4F7" w14:textId="503240E6" w:rsidR="00F4079F" w:rsidRPr="00724419" w:rsidRDefault="00F4079F" w:rsidP="009B177B">
      <w:pPr>
        <w:pStyle w:val="Heading2"/>
        <w:tabs>
          <w:tab w:val="clear" w:pos="5113"/>
        </w:tabs>
        <w:spacing w:line="276" w:lineRule="auto"/>
        <w:ind w:left="709"/>
        <w:rPr>
          <w:rFonts w:ascii="Times New Roman" w:hAnsi="Times New Roman"/>
        </w:rPr>
      </w:pPr>
      <w:r w:rsidRPr="00724419">
        <w:rPr>
          <w:rFonts w:ascii="Times New Roman" w:hAnsi="Times New Roman"/>
        </w:rPr>
        <w:t xml:space="preserve">The value of G for </w:t>
      </w:r>
      <w:proofErr w:type="spellStart"/>
      <w:r w:rsidRPr="00724419">
        <w:rPr>
          <w:rFonts w:ascii="Times New Roman" w:hAnsi="Times New Roman"/>
        </w:rPr>
        <w:t>TBoMS</w:t>
      </w:r>
      <w:proofErr w:type="spellEnd"/>
      <w:r w:rsidRPr="00724419">
        <w:rPr>
          <w:rFonts w:ascii="Times New Roman" w:hAnsi="Times New Roman"/>
        </w:rPr>
        <w:t xml:space="preserve"> </w:t>
      </w:r>
    </w:p>
    <w:p w14:paraId="6C221B22" w14:textId="2AC78C36" w:rsidR="00850D06" w:rsidRPr="00724419" w:rsidRDefault="00850D06" w:rsidP="00850D06">
      <w:pPr>
        <w:ind w:firstLine="220"/>
        <w:rPr>
          <w:sz w:val="22"/>
          <w:szCs w:val="22"/>
        </w:rPr>
      </w:pPr>
      <w:r w:rsidRPr="00724419">
        <w:rPr>
          <w:sz w:val="22"/>
          <w:szCs w:val="22"/>
        </w:rPr>
        <w:t xml:space="preserve">As summarized, this aspect pertains the value the parameters G and </w:t>
      </w:r>
      <w:proofErr w:type="spellStart"/>
      <w:r w:rsidRPr="00724419">
        <w:rPr>
          <w:sz w:val="22"/>
          <w:szCs w:val="22"/>
        </w:rPr>
        <w:t>E</w:t>
      </w:r>
      <w:proofErr w:type="spellEnd"/>
      <w:r w:rsidRPr="00724419">
        <w:rPr>
          <w:sz w:val="22"/>
          <w:szCs w:val="22"/>
        </w:rPr>
        <w:t xml:space="preserve"> should have for </w:t>
      </w:r>
      <w:proofErr w:type="spellStart"/>
      <w:r w:rsidRPr="00724419">
        <w:rPr>
          <w:sz w:val="22"/>
          <w:szCs w:val="22"/>
        </w:rPr>
        <w:t>TBoMS</w:t>
      </w:r>
      <w:proofErr w:type="spellEnd"/>
      <w:r w:rsidRPr="00724419">
        <w:rPr>
          <w:sz w:val="22"/>
          <w:szCs w:val="22"/>
        </w:rPr>
        <w:t xml:space="preserve">, in case G is </w:t>
      </w:r>
      <w:r w:rsidR="005F0C07" w:rsidRPr="00724419">
        <w:rPr>
          <w:sz w:val="22"/>
          <w:szCs w:val="22"/>
        </w:rPr>
        <w:t>understood as</w:t>
      </w:r>
      <w:r w:rsidRPr="00724419">
        <w:rPr>
          <w:sz w:val="22"/>
          <w:szCs w:val="22"/>
        </w:rPr>
        <w:t xml:space="preserve"> per slot for </w:t>
      </w:r>
      <w:proofErr w:type="spellStart"/>
      <w:r w:rsidRPr="00724419">
        <w:rPr>
          <w:sz w:val="22"/>
          <w:szCs w:val="22"/>
        </w:rPr>
        <w:t>TBoMS</w:t>
      </w:r>
      <w:proofErr w:type="spellEnd"/>
      <w:r w:rsidR="005F0C07" w:rsidRPr="00724419">
        <w:rPr>
          <w:sz w:val="22"/>
          <w:szCs w:val="22"/>
        </w:rPr>
        <w:t>.</w:t>
      </w:r>
    </w:p>
    <w:p w14:paraId="7377CF59" w14:textId="581EFC2D" w:rsidR="00850D06" w:rsidRPr="00724419" w:rsidRDefault="00850D06" w:rsidP="00850D06">
      <w:pPr>
        <w:ind w:firstLine="220"/>
        <w:rPr>
          <w:sz w:val="22"/>
          <w:szCs w:val="22"/>
        </w:rPr>
      </w:pPr>
      <w:r w:rsidRPr="00724419">
        <w:rPr>
          <w:sz w:val="22"/>
          <w:szCs w:val="22"/>
        </w:rPr>
        <w:t xml:space="preserve">In this context, </w:t>
      </w:r>
      <w:r w:rsidR="009B2872" w:rsidRPr="00724419">
        <w:rPr>
          <w:sz w:val="22"/>
          <w:szCs w:val="22"/>
        </w:rPr>
        <w:t xml:space="preserve">there are </w:t>
      </w:r>
      <w:r w:rsidRPr="00724419">
        <w:rPr>
          <w:sz w:val="22"/>
          <w:szCs w:val="22"/>
        </w:rPr>
        <w:t>two different understandings of Option C</w:t>
      </w:r>
      <w:r w:rsidR="009B2872" w:rsidRPr="00724419">
        <w:rPr>
          <w:sz w:val="22"/>
          <w:szCs w:val="22"/>
        </w:rPr>
        <w:t>:</w:t>
      </w:r>
    </w:p>
    <w:tbl>
      <w:tblPr>
        <w:tblStyle w:val="TableGrid"/>
        <w:tblW w:w="0" w:type="auto"/>
        <w:tblLook w:val="04A0" w:firstRow="1" w:lastRow="0" w:firstColumn="1" w:lastColumn="0" w:noHBand="0" w:noVBand="1"/>
      </w:tblPr>
      <w:tblGrid>
        <w:gridCol w:w="9779"/>
      </w:tblGrid>
      <w:tr w:rsidR="00850D06" w:rsidRPr="00724419" w14:paraId="1D2F5FC1" w14:textId="77777777" w:rsidTr="00DB21AF">
        <w:tc>
          <w:tcPr>
            <w:tcW w:w="9779" w:type="dxa"/>
          </w:tcPr>
          <w:p w14:paraId="565A8E07" w14:textId="37BD2DB4" w:rsidR="00850D06" w:rsidRPr="00724419" w:rsidRDefault="00850D06" w:rsidP="00DB21AF">
            <w:pPr>
              <w:spacing w:after="100"/>
              <w:ind w:firstLine="216"/>
              <w:rPr>
                <w:sz w:val="22"/>
                <w:szCs w:val="22"/>
                <w:lang w:eastAsia="zh-CN"/>
              </w:rPr>
            </w:pPr>
            <w:r w:rsidRPr="00724419">
              <w:rPr>
                <w:b/>
                <w:bCs/>
                <w:sz w:val="22"/>
                <w:szCs w:val="22"/>
                <w:lang w:eastAsia="zh-CN"/>
              </w:rPr>
              <w:t>Interpretation 1.</w:t>
            </w:r>
            <w:r w:rsidRPr="00724419">
              <w:rPr>
                <w:sz w:val="22"/>
                <w:szCs w:val="22"/>
                <w:lang w:eastAsia="zh-CN"/>
              </w:rPr>
              <w:t xml:space="preserve"> The starting index of circular buffer is determined assuming no UCI multiplexing, but the number of bits being selected in bit selection (value E) is determined considering UCI multiplexing.</w:t>
            </w:r>
          </w:p>
          <w:p w14:paraId="6B0796C1" w14:textId="6070BAD2" w:rsidR="00850D06" w:rsidRPr="00724419" w:rsidRDefault="00850D06" w:rsidP="00DB21AF">
            <w:pPr>
              <w:spacing w:after="100"/>
              <w:ind w:firstLine="216"/>
              <w:rPr>
                <w:sz w:val="22"/>
                <w:szCs w:val="22"/>
                <w:lang w:eastAsia="zh-CN"/>
              </w:rPr>
            </w:pPr>
            <w:r w:rsidRPr="00724419">
              <w:rPr>
                <w:b/>
                <w:bCs/>
                <w:sz w:val="22"/>
                <w:szCs w:val="22"/>
                <w:lang w:eastAsia="zh-CN"/>
              </w:rPr>
              <w:t>Interpretation 2.</w:t>
            </w:r>
            <w:r w:rsidRPr="00724419">
              <w:rPr>
                <w:sz w:val="22"/>
                <w:szCs w:val="22"/>
                <w:lang w:eastAsia="zh-CN"/>
              </w:rPr>
              <w:t xml:space="preserve"> The starting index of circular buffer is determined assuming no UCI multiplexing, and </w:t>
            </w:r>
            <w:r w:rsidRPr="00724419">
              <w:rPr>
                <w:sz w:val="22"/>
                <w:szCs w:val="22"/>
                <w:lang w:eastAsia="zh-CN"/>
              </w:rPr>
              <w:lastRenderedPageBreak/>
              <w:t>the number of bits being selected in bit selection (value E) is determined assuming no UCI multiplexing.</w:t>
            </w:r>
          </w:p>
        </w:tc>
      </w:tr>
    </w:tbl>
    <w:p w14:paraId="3D79297C" w14:textId="77777777" w:rsidR="00850D06" w:rsidRPr="00724419" w:rsidRDefault="00850D06" w:rsidP="00850D06">
      <w:pPr>
        <w:ind w:firstLine="220"/>
        <w:rPr>
          <w:sz w:val="22"/>
          <w:szCs w:val="22"/>
        </w:rPr>
      </w:pPr>
    </w:p>
    <w:p w14:paraId="355492DF" w14:textId="7E7C9652" w:rsidR="00850D06" w:rsidRPr="00724419" w:rsidRDefault="0097079B" w:rsidP="0097079B">
      <w:pPr>
        <w:ind w:firstLine="220"/>
        <w:rPr>
          <w:sz w:val="22"/>
          <w:szCs w:val="22"/>
          <w:lang w:eastAsia="zh-CN"/>
        </w:rPr>
      </w:pPr>
      <w:r w:rsidRPr="00724419">
        <w:rPr>
          <w:sz w:val="22"/>
          <w:szCs w:val="22"/>
        </w:rPr>
        <w:t>B</w:t>
      </w:r>
      <w:r w:rsidR="00850D06" w:rsidRPr="00724419">
        <w:rPr>
          <w:sz w:val="22"/>
          <w:szCs w:val="22"/>
        </w:rPr>
        <w:t xml:space="preserve">oth interpretations can ensure that </w:t>
      </w:r>
      <w:r w:rsidR="00850D06" w:rsidRPr="00724419">
        <w:rPr>
          <w:sz w:val="22"/>
          <w:szCs w:val="22"/>
          <w:lang w:eastAsia="zh-CN"/>
        </w:rPr>
        <w:t>the starting bits of all allocated slots can be pre-determined in advance according to Agreements. However</w:t>
      </w:r>
      <w:r w:rsidRPr="00724419">
        <w:rPr>
          <w:sz w:val="22"/>
          <w:szCs w:val="22"/>
          <w:lang w:eastAsia="zh-CN"/>
        </w:rPr>
        <w:t xml:space="preserve">, the key difference is on the whether we have to make the actual transmitted bit to be continuous/consecutive. </w:t>
      </w:r>
    </w:p>
    <w:p w14:paraId="0C9FB0B1" w14:textId="5BB46EE6" w:rsidR="0097079B" w:rsidRPr="00724419" w:rsidRDefault="0097079B" w:rsidP="0097079B">
      <w:pPr>
        <w:ind w:firstLine="220"/>
        <w:rPr>
          <w:rFonts w:eastAsia="等线"/>
          <w:sz w:val="22"/>
          <w:szCs w:val="22"/>
          <w:lang w:eastAsia="zh-CN"/>
        </w:rPr>
      </w:pPr>
      <w:r w:rsidRPr="00724419">
        <w:rPr>
          <w:rFonts w:eastAsia="等线"/>
          <w:sz w:val="22"/>
          <w:szCs w:val="22"/>
          <w:lang w:eastAsia="zh-CN"/>
        </w:rPr>
        <w:t>Based on our knowledge, in current implementation, the G has already taken out the impact of UCI</w:t>
      </w:r>
      <w:r w:rsidR="006E7A14" w:rsidRPr="00724419">
        <w:rPr>
          <w:rFonts w:eastAsia="等线"/>
          <w:sz w:val="22"/>
          <w:szCs w:val="22"/>
          <w:lang w:eastAsia="zh-CN"/>
        </w:rPr>
        <w:t xml:space="preserve">. It means the Interpretation 1 is more aligned with current implementation. We think it’s very important that for </w:t>
      </w:r>
      <w:proofErr w:type="spellStart"/>
      <w:r w:rsidR="006E7A14" w:rsidRPr="00724419">
        <w:rPr>
          <w:rFonts w:eastAsia="等线"/>
          <w:sz w:val="22"/>
          <w:szCs w:val="22"/>
          <w:lang w:eastAsia="zh-CN"/>
        </w:rPr>
        <w:t>TBoMS</w:t>
      </w:r>
      <w:proofErr w:type="spellEnd"/>
      <w:r w:rsidR="006E7A14" w:rsidRPr="00724419">
        <w:rPr>
          <w:rFonts w:eastAsia="等线"/>
          <w:sz w:val="22"/>
          <w:szCs w:val="22"/>
          <w:lang w:eastAsia="zh-CN"/>
        </w:rPr>
        <w:t xml:space="preserve"> feature could be facilitated without change much in implementation. On the other hand, we can still keep the agreement, only by separating the starting bit index determination and actual transmitted index. </w:t>
      </w:r>
    </w:p>
    <w:p w14:paraId="340F54F5" w14:textId="77777777" w:rsidR="00C92228" w:rsidRPr="00724419" w:rsidRDefault="00C92228" w:rsidP="0097079B">
      <w:pPr>
        <w:ind w:firstLine="220"/>
        <w:rPr>
          <w:rFonts w:eastAsia="等线"/>
          <w:sz w:val="22"/>
          <w:szCs w:val="22"/>
          <w:lang w:eastAsia="zh-CN"/>
        </w:rPr>
      </w:pPr>
    </w:p>
    <w:p w14:paraId="54418935" w14:textId="6D0054C9" w:rsidR="00C92228" w:rsidRPr="00724419" w:rsidRDefault="00C92228" w:rsidP="0097079B">
      <w:pPr>
        <w:ind w:firstLine="220"/>
        <w:rPr>
          <w:rFonts w:eastAsia="等线"/>
          <w:b/>
          <w:bCs/>
          <w:i/>
          <w:iCs/>
          <w:sz w:val="22"/>
          <w:szCs w:val="22"/>
          <w:lang w:eastAsia="zh-CN"/>
        </w:rPr>
      </w:pPr>
      <w:r w:rsidRPr="00724419">
        <w:rPr>
          <w:rFonts w:eastAsia="等线"/>
          <w:b/>
          <w:bCs/>
          <w:i/>
          <w:iCs/>
          <w:sz w:val="22"/>
          <w:szCs w:val="22"/>
          <w:lang w:eastAsia="zh-CN"/>
        </w:rPr>
        <w:t>Observation 1: Interpretation 1 could be beneficial to reuse current implementation as well as following the agreement.</w:t>
      </w:r>
    </w:p>
    <w:p w14:paraId="40C18913" w14:textId="77777777" w:rsidR="00C92228" w:rsidRPr="00724419" w:rsidRDefault="00C92228" w:rsidP="0097079B">
      <w:pPr>
        <w:ind w:firstLine="220"/>
        <w:rPr>
          <w:rFonts w:eastAsia="等线"/>
          <w:b/>
          <w:bCs/>
          <w:i/>
          <w:iCs/>
          <w:sz w:val="22"/>
          <w:szCs w:val="22"/>
          <w:lang w:eastAsia="zh-CN"/>
        </w:rPr>
      </w:pPr>
    </w:p>
    <w:p w14:paraId="08933408" w14:textId="76EA9E66" w:rsidR="00850D06" w:rsidRPr="00724419" w:rsidRDefault="00C92228" w:rsidP="00850D06">
      <w:pPr>
        <w:pStyle w:val="ListParagraph"/>
        <w:spacing w:after="100"/>
        <w:ind w:left="0" w:firstLine="220"/>
        <w:rPr>
          <w:rFonts w:ascii="Times New Roman" w:hAnsi="Times New Roman"/>
        </w:rPr>
      </w:pPr>
      <w:r w:rsidRPr="00724419">
        <w:rPr>
          <w:rFonts w:ascii="Times New Roman" w:hAnsi="Times New Roman"/>
        </w:rPr>
        <w:t xml:space="preserve">On the other hand, there is also another view from </w:t>
      </w:r>
      <w:r w:rsidR="00764546" w:rsidRPr="00724419">
        <w:rPr>
          <w:rFonts w:ascii="Times New Roman" w:hAnsi="Times New Roman"/>
        </w:rPr>
        <w:t>performance perspective:</w:t>
      </w:r>
    </w:p>
    <w:p w14:paraId="123FC12B" w14:textId="77777777" w:rsidR="00850D06" w:rsidRPr="00724419" w:rsidRDefault="00850D06" w:rsidP="00850D06">
      <w:pPr>
        <w:pStyle w:val="ListParagraph"/>
        <w:spacing w:after="100"/>
        <w:ind w:left="0" w:firstLine="220"/>
        <w:rPr>
          <w:rFonts w:ascii="Times New Roman" w:hAnsi="Times New Roman"/>
        </w:rPr>
      </w:pPr>
    </w:p>
    <w:p w14:paraId="32E2532E" w14:textId="77777777" w:rsidR="00850D06" w:rsidRPr="00724419" w:rsidRDefault="00850D06" w:rsidP="00850D06">
      <w:pPr>
        <w:pStyle w:val="ListParagraph"/>
        <w:spacing w:after="100"/>
        <w:ind w:left="0" w:firstLine="220"/>
        <w:rPr>
          <w:rFonts w:ascii="Times New Roman" w:hAnsi="Times New Roman"/>
        </w:rPr>
      </w:pPr>
      <w:r w:rsidRPr="00724419">
        <w:rPr>
          <w:rFonts w:ascii="Times New Roman" w:hAnsi="Times New Roman"/>
        </w:rPr>
        <w:t>Assume a PUSCH allocation providing a resource such that 10 coded bits can be transmitted at the most in each slot, and MCS index corresponding to modulation order 2.</w:t>
      </w:r>
    </w:p>
    <w:p w14:paraId="2F9DED45" w14:textId="77777777" w:rsidR="00850D06" w:rsidRPr="00724419" w:rsidRDefault="00850D06" w:rsidP="00850D06">
      <w:pPr>
        <w:pStyle w:val="ListParagraph"/>
        <w:spacing w:after="100"/>
        <w:ind w:left="0" w:firstLine="220"/>
        <w:rPr>
          <w:rFonts w:ascii="Times New Roman" w:hAnsi="Times New Roman"/>
        </w:rPr>
      </w:pPr>
      <w:r w:rsidRPr="00724419">
        <w:rPr>
          <w:rFonts w:ascii="Times New Roman" w:hAnsi="Times New Roman"/>
        </w:rPr>
        <w:t xml:space="preserve">Assume a bit sequence of size 20 bits, such as </w:t>
      </w:r>
    </w:p>
    <w:p w14:paraId="58A43693" w14:textId="77777777" w:rsidR="00850D06" w:rsidRPr="00724419" w:rsidRDefault="00850D06" w:rsidP="00850D06">
      <w:pPr>
        <w:pStyle w:val="ListParagraph"/>
        <w:spacing w:after="100"/>
        <w:ind w:left="0" w:firstLine="220"/>
        <w:rPr>
          <w:rFonts w:ascii="Times New Roman" w:hAnsi="Times New Roman"/>
        </w:rPr>
      </w:pPr>
    </w:p>
    <w:p w14:paraId="2ECE7C52" w14:textId="77777777" w:rsidR="00850D06" w:rsidRPr="00724419" w:rsidRDefault="00850D06" w:rsidP="00850D06">
      <w:pPr>
        <w:pStyle w:val="ListParagraph"/>
        <w:spacing w:after="100"/>
        <w:ind w:left="0" w:firstLine="220"/>
        <w:jc w:val="center"/>
        <w:rPr>
          <w:rFonts w:ascii="Times New Roman" w:hAnsi="Times New Roman"/>
        </w:rPr>
      </w:pPr>
      <w:r w:rsidRPr="00724419">
        <w:rPr>
          <w:rFonts w:ascii="Times New Roman" w:hAnsi="Times New Roman"/>
        </w:rPr>
        <w:t>{b0, b1, b2, b3, b4, b5, b6, b7, b8, b9, b10, b11, b12, b13, b14, b15, b16, b17, b18, b19}</w:t>
      </w:r>
    </w:p>
    <w:p w14:paraId="4284243D" w14:textId="77777777" w:rsidR="00850D06" w:rsidRPr="00724419" w:rsidRDefault="00850D06" w:rsidP="00850D06">
      <w:pPr>
        <w:pStyle w:val="ListParagraph"/>
        <w:spacing w:after="100"/>
        <w:ind w:left="0" w:firstLine="220"/>
        <w:jc w:val="center"/>
        <w:rPr>
          <w:rFonts w:ascii="Times New Roman" w:hAnsi="Times New Roman"/>
        </w:rPr>
      </w:pPr>
    </w:p>
    <w:p w14:paraId="626F18D1" w14:textId="77777777" w:rsidR="00850D06" w:rsidRPr="00724419" w:rsidRDefault="00850D06" w:rsidP="00850D06">
      <w:pPr>
        <w:pStyle w:val="ListParagraph"/>
        <w:spacing w:after="100"/>
        <w:ind w:left="0" w:firstLine="220"/>
        <w:jc w:val="center"/>
        <w:rPr>
          <w:rFonts w:ascii="Times New Roman" w:hAnsi="Times New Roman"/>
        </w:rPr>
      </w:pPr>
      <w:r w:rsidRPr="00724419">
        <w:rPr>
          <w:rFonts w:ascii="Times New Roman" w:hAnsi="Times New Roman"/>
        </w:rPr>
        <w:t>Where the starting bit for the 1</w:t>
      </w:r>
      <w:r w:rsidRPr="00724419">
        <w:rPr>
          <w:rFonts w:ascii="Times New Roman" w:hAnsi="Times New Roman"/>
          <w:vertAlign w:val="superscript"/>
        </w:rPr>
        <w:t>st</w:t>
      </w:r>
      <w:r w:rsidRPr="00724419">
        <w:rPr>
          <w:rFonts w:ascii="Times New Roman" w:hAnsi="Times New Roman"/>
        </w:rPr>
        <w:t xml:space="preserve"> slot is pre-determined as </w:t>
      </w:r>
      <w:r w:rsidRPr="00724419">
        <w:rPr>
          <w:rFonts w:ascii="Times New Roman" w:hAnsi="Times New Roman"/>
          <w:b/>
          <w:bCs/>
        </w:rPr>
        <w:t>b0</w:t>
      </w:r>
      <w:r w:rsidRPr="00724419">
        <w:rPr>
          <w:rFonts w:ascii="Times New Roman" w:hAnsi="Times New Roman"/>
        </w:rPr>
        <w:t xml:space="preserve"> and the starting bit for the 2</w:t>
      </w:r>
      <w:r w:rsidRPr="00724419">
        <w:rPr>
          <w:rFonts w:ascii="Times New Roman" w:hAnsi="Times New Roman"/>
          <w:vertAlign w:val="superscript"/>
        </w:rPr>
        <w:t>nd</w:t>
      </w:r>
      <w:r w:rsidRPr="00724419">
        <w:rPr>
          <w:rFonts w:ascii="Times New Roman" w:hAnsi="Times New Roman"/>
        </w:rPr>
        <w:t xml:space="preserve"> slot is predetermined as </w:t>
      </w:r>
      <w:r w:rsidRPr="00724419">
        <w:rPr>
          <w:rFonts w:ascii="Times New Roman" w:hAnsi="Times New Roman"/>
          <w:b/>
          <w:bCs/>
        </w:rPr>
        <w:t>b10</w:t>
      </w:r>
      <w:r w:rsidRPr="00724419">
        <w:rPr>
          <w:rFonts w:ascii="Times New Roman" w:hAnsi="Times New Roman"/>
        </w:rPr>
        <w:t xml:space="preserve">. </w:t>
      </w:r>
    </w:p>
    <w:p w14:paraId="5B17EFE7" w14:textId="77777777" w:rsidR="00850D06" w:rsidRPr="00724419" w:rsidRDefault="00850D06" w:rsidP="00850D06">
      <w:pPr>
        <w:pStyle w:val="ListParagraph"/>
        <w:spacing w:after="100"/>
        <w:ind w:left="0" w:firstLine="220"/>
        <w:rPr>
          <w:rFonts w:ascii="Times New Roman" w:hAnsi="Times New Roman"/>
        </w:rPr>
      </w:pPr>
    </w:p>
    <w:p w14:paraId="405B52ED" w14:textId="77777777" w:rsidR="00850D06" w:rsidRPr="00724419" w:rsidRDefault="00850D06" w:rsidP="00850D06">
      <w:pPr>
        <w:pStyle w:val="ListParagraph"/>
        <w:spacing w:after="100"/>
        <w:ind w:left="0" w:firstLine="220"/>
        <w:rPr>
          <w:rFonts w:ascii="Times New Roman" w:hAnsi="Times New Roman"/>
        </w:rPr>
      </w:pPr>
      <w:r w:rsidRPr="00724419">
        <w:rPr>
          <w:rFonts w:ascii="Times New Roman" w:hAnsi="Times New Roman"/>
        </w:rPr>
        <w:t>Assume that a 4-bits UCI is multiplexed over slot 1, with UCI sequence</w:t>
      </w:r>
    </w:p>
    <w:p w14:paraId="0A89180E" w14:textId="77777777" w:rsidR="00850D06" w:rsidRPr="00724419" w:rsidRDefault="00850D06" w:rsidP="00850D06">
      <w:pPr>
        <w:pStyle w:val="ListParagraph"/>
        <w:spacing w:after="100"/>
        <w:ind w:left="0" w:firstLine="220"/>
        <w:rPr>
          <w:rFonts w:ascii="Times New Roman" w:hAnsi="Times New Roman"/>
        </w:rPr>
      </w:pPr>
    </w:p>
    <w:p w14:paraId="486C8F47" w14:textId="77777777" w:rsidR="00850D06" w:rsidRPr="00724419" w:rsidRDefault="00850D06" w:rsidP="00850D06">
      <w:pPr>
        <w:pStyle w:val="ListParagraph"/>
        <w:spacing w:after="100"/>
        <w:ind w:left="0" w:firstLine="220"/>
        <w:jc w:val="center"/>
        <w:rPr>
          <w:rFonts w:ascii="Times New Roman" w:hAnsi="Times New Roman"/>
        </w:rPr>
      </w:pPr>
      <w:r w:rsidRPr="00724419">
        <w:rPr>
          <w:rFonts w:ascii="Times New Roman" w:hAnsi="Times New Roman"/>
        </w:rPr>
        <w:t>{u0, u1, u2, u3}</w:t>
      </w:r>
    </w:p>
    <w:p w14:paraId="07C1677F" w14:textId="77777777" w:rsidR="00850D06" w:rsidRPr="00724419" w:rsidRDefault="00850D06" w:rsidP="00850D06">
      <w:pPr>
        <w:pStyle w:val="ListParagraph"/>
        <w:spacing w:after="100"/>
        <w:ind w:left="0" w:firstLine="220"/>
        <w:jc w:val="center"/>
        <w:rPr>
          <w:rFonts w:ascii="Times New Roman" w:hAnsi="Times New Roman"/>
        </w:rPr>
      </w:pPr>
    </w:p>
    <w:p w14:paraId="21AC184E" w14:textId="1F82A296" w:rsidR="00850D06" w:rsidRPr="00724419" w:rsidRDefault="00850D06" w:rsidP="00850D06">
      <w:pPr>
        <w:spacing w:after="100"/>
        <w:ind w:firstLine="220"/>
        <w:jc w:val="center"/>
        <w:rPr>
          <w:color w:val="FF0000"/>
          <w:sz w:val="22"/>
          <w:szCs w:val="22"/>
        </w:rPr>
      </w:pPr>
      <w:r w:rsidRPr="00724419">
        <w:rPr>
          <w:color w:val="FF0000"/>
          <w:sz w:val="22"/>
          <w:szCs w:val="22"/>
        </w:rPr>
        <w:t>Rate-matching according to “</w:t>
      </w:r>
      <w:r w:rsidRPr="00724419">
        <w:rPr>
          <w:color w:val="FF0000"/>
          <w:sz w:val="22"/>
          <w:szCs w:val="22"/>
          <w:u w:val="single"/>
        </w:rPr>
        <w:t>Interpretation 1</w:t>
      </w:r>
      <w:r w:rsidRPr="00724419">
        <w:rPr>
          <w:color w:val="FF0000"/>
          <w:sz w:val="22"/>
          <w:szCs w:val="22"/>
        </w:rPr>
        <w:t>” would go as follows:</w:t>
      </w:r>
    </w:p>
    <w:tbl>
      <w:tblPr>
        <w:tblStyle w:val="TableGrid"/>
        <w:tblW w:w="0" w:type="auto"/>
        <w:tblLook w:val="04A0" w:firstRow="1" w:lastRow="0" w:firstColumn="1" w:lastColumn="0" w:noHBand="0" w:noVBand="1"/>
      </w:tblPr>
      <w:tblGrid>
        <w:gridCol w:w="9779"/>
      </w:tblGrid>
      <w:tr w:rsidR="00850D06" w:rsidRPr="00724419" w14:paraId="75C8ED7A" w14:textId="77777777" w:rsidTr="00DB21AF">
        <w:tc>
          <w:tcPr>
            <w:tcW w:w="9779" w:type="dxa"/>
          </w:tcPr>
          <w:p w14:paraId="622D1F68" w14:textId="77777777" w:rsidR="00850D06" w:rsidRPr="00724419" w:rsidRDefault="00850D06" w:rsidP="00DB21AF">
            <w:pPr>
              <w:spacing w:after="100"/>
              <w:jc w:val="center"/>
              <w:rPr>
                <w:color w:val="FF0000"/>
                <w:lang w:eastAsia="zh-CN"/>
              </w:rPr>
            </w:pPr>
          </w:p>
          <w:p w14:paraId="781AC606" w14:textId="77777777" w:rsidR="00850D06" w:rsidRPr="00724419" w:rsidRDefault="00850D06" w:rsidP="00DB21AF">
            <w:pPr>
              <w:spacing w:after="100"/>
              <w:ind w:left="436" w:firstLine="220"/>
              <w:rPr>
                <w:lang w:eastAsia="zh-CN"/>
              </w:rPr>
            </w:pPr>
            <w:r w:rsidRPr="00724419">
              <w:rPr>
                <w:sz w:val="22"/>
                <w:szCs w:val="22"/>
              </w:rPr>
              <w:t>G = E = 6, for the 1</w:t>
            </w:r>
            <w:r w:rsidRPr="00724419">
              <w:rPr>
                <w:sz w:val="22"/>
                <w:szCs w:val="22"/>
                <w:vertAlign w:val="superscript"/>
              </w:rPr>
              <w:t>st</w:t>
            </w:r>
            <w:r w:rsidRPr="00724419">
              <w:rPr>
                <w:sz w:val="22"/>
                <w:szCs w:val="22"/>
              </w:rPr>
              <w:t xml:space="preserve"> slot</w:t>
            </w:r>
          </w:p>
          <w:p w14:paraId="362BCDF0" w14:textId="77777777" w:rsidR="00850D06" w:rsidRPr="00724419" w:rsidRDefault="00850D06" w:rsidP="00DB21AF">
            <w:pPr>
              <w:spacing w:after="100"/>
              <w:ind w:left="436" w:firstLine="220"/>
              <w:rPr>
                <w:lang w:eastAsia="zh-CN"/>
              </w:rPr>
            </w:pPr>
            <w:r w:rsidRPr="00724419">
              <w:rPr>
                <w:sz w:val="22"/>
                <w:szCs w:val="22"/>
              </w:rPr>
              <w:t>G = E = 10, for the 2</w:t>
            </w:r>
            <w:r w:rsidRPr="00724419">
              <w:rPr>
                <w:sz w:val="22"/>
                <w:szCs w:val="22"/>
                <w:vertAlign w:val="superscript"/>
              </w:rPr>
              <w:t>nd</w:t>
            </w:r>
            <w:r w:rsidRPr="00724419">
              <w:rPr>
                <w:sz w:val="22"/>
                <w:szCs w:val="22"/>
              </w:rPr>
              <w:t xml:space="preserve"> slot</w:t>
            </w:r>
          </w:p>
          <w:p w14:paraId="49885078" w14:textId="77777777" w:rsidR="00850D06" w:rsidRPr="00724419" w:rsidRDefault="00850D06" w:rsidP="005A1D40">
            <w:pPr>
              <w:pStyle w:val="ListParagraph"/>
              <w:numPr>
                <w:ilvl w:val="1"/>
                <w:numId w:val="13"/>
              </w:numPr>
              <w:spacing w:before="0" w:after="100" w:line="259" w:lineRule="auto"/>
              <w:ind w:firstLineChars="0"/>
              <w:contextualSpacing/>
              <w:jc w:val="left"/>
              <w:rPr>
                <w:rFonts w:ascii="Times New Roman" w:hAnsi="Times New Roman"/>
              </w:rPr>
            </w:pPr>
            <w:r w:rsidRPr="00724419">
              <w:rPr>
                <w:rFonts w:ascii="Times New Roman" w:hAnsi="Times New Roman"/>
              </w:rPr>
              <w:t>Bit selection:</w:t>
            </w:r>
          </w:p>
          <w:p w14:paraId="0D83F519" w14:textId="3E8D32DA"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t>1</w:t>
            </w:r>
            <w:r w:rsidRPr="00724419">
              <w:rPr>
                <w:rFonts w:ascii="Times New Roman" w:hAnsi="Times New Roman"/>
                <w:vertAlign w:val="superscript"/>
              </w:rPr>
              <w:t>st</w:t>
            </w:r>
            <w:r w:rsidRPr="00724419">
              <w:rPr>
                <w:rFonts w:ascii="Times New Roman" w:hAnsi="Times New Roman"/>
              </w:rPr>
              <w:t xml:space="preserve"> slot: {</w:t>
            </w:r>
            <w:r w:rsidRPr="00724419">
              <w:rPr>
                <w:rFonts w:ascii="Times New Roman" w:hAnsi="Times New Roman"/>
                <w:b/>
                <w:bCs/>
              </w:rPr>
              <w:t>b0</w:t>
            </w:r>
            <w:r w:rsidRPr="00724419">
              <w:rPr>
                <w:rFonts w:ascii="Times New Roman" w:hAnsi="Times New Roman"/>
              </w:rPr>
              <w:t>, b1, b2, b3, b4</w:t>
            </w:r>
            <w:r w:rsidR="00764546" w:rsidRPr="00724419">
              <w:rPr>
                <w:rFonts w:ascii="Times New Roman" w:hAnsi="Times New Roman"/>
              </w:rPr>
              <w:t>, b5</w:t>
            </w:r>
            <w:r w:rsidRPr="00724419">
              <w:rPr>
                <w:rFonts w:ascii="Times New Roman" w:hAnsi="Times New Roman"/>
              </w:rPr>
              <w:t>}</w:t>
            </w:r>
          </w:p>
          <w:p w14:paraId="1A5E69F8" w14:textId="77777777"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t>2</w:t>
            </w:r>
            <w:r w:rsidRPr="00724419">
              <w:rPr>
                <w:rFonts w:ascii="Times New Roman" w:hAnsi="Times New Roman"/>
                <w:vertAlign w:val="superscript"/>
              </w:rPr>
              <w:t>nd</w:t>
            </w:r>
            <w:r w:rsidRPr="00724419">
              <w:rPr>
                <w:rFonts w:ascii="Times New Roman" w:hAnsi="Times New Roman"/>
              </w:rPr>
              <w:t xml:space="preserve"> slot: {</w:t>
            </w:r>
            <w:r w:rsidRPr="00724419">
              <w:rPr>
                <w:rFonts w:ascii="Times New Roman" w:hAnsi="Times New Roman"/>
                <w:b/>
                <w:bCs/>
              </w:rPr>
              <w:t>b10</w:t>
            </w:r>
            <w:r w:rsidRPr="00724419">
              <w:rPr>
                <w:rFonts w:ascii="Times New Roman" w:hAnsi="Times New Roman"/>
              </w:rPr>
              <w:t>, b11, b12, b13, b14, b15, b16, b17, b18, b19}</w:t>
            </w:r>
          </w:p>
          <w:p w14:paraId="3314172D" w14:textId="77777777" w:rsidR="00850D06" w:rsidRPr="00724419" w:rsidRDefault="00850D06" w:rsidP="005A1D40">
            <w:pPr>
              <w:pStyle w:val="ListParagraph"/>
              <w:numPr>
                <w:ilvl w:val="1"/>
                <w:numId w:val="13"/>
              </w:numPr>
              <w:spacing w:before="0" w:after="100" w:line="259" w:lineRule="auto"/>
              <w:ind w:firstLineChars="0"/>
              <w:contextualSpacing/>
              <w:jc w:val="left"/>
              <w:rPr>
                <w:rFonts w:ascii="Times New Roman" w:hAnsi="Times New Roman"/>
              </w:rPr>
            </w:pPr>
            <w:r w:rsidRPr="00724419">
              <w:rPr>
                <w:rFonts w:ascii="Times New Roman" w:hAnsi="Times New Roman"/>
              </w:rPr>
              <w:t>Bit interleaving:</w:t>
            </w:r>
          </w:p>
          <w:p w14:paraId="24C9E926" w14:textId="77777777"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t>1</w:t>
            </w:r>
            <w:r w:rsidRPr="00724419">
              <w:rPr>
                <w:rFonts w:ascii="Times New Roman" w:hAnsi="Times New Roman"/>
                <w:vertAlign w:val="superscript"/>
              </w:rPr>
              <w:t>st</w:t>
            </w:r>
            <w:r w:rsidRPr="00724419">
              <w:rPr>
                <w:rFonts w:ascii="Times New Roman" w:hAnsi="Times New Roman"/>
              </w:rPr>
              <w:t xml:space="preserve"> slot: {</w:t>
            </w:r>
            <w:r w:rsidRPr="00724419">
              <w:rPr>
                <w:rFonts w:ascii="Times New Roman" w:hAnsi="Times New Roman"/>
                <w:b/>
                <w:bCs/>
              </w:rPr>
              <w:t>b0</w:t>
            </w:r>
            <w:r w:rsidRPr="00724419">
              <w:rPr>
                <w:rFonts w:ascii="Times New Roman" w:hAnsi="Times New Roman"/>
              </w:rPr>
              <w:t>, b3, b1, b4, b2, b5}</w:t>
            </w:r>
          </w:p>
          <w:p w14:paraId="71021B70" w14:textId="77777777"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t>2</w:t>
            </w:r>
            <w:r w:rsidRPr="00724419">
              <w:rPr>
                <w:rFonts w:ascii="Times New Roman" w:hAnsi="Times New Roman"/>
                <w:vertAlign w:val="superscript"/>
              </w:rPr>
              <w:t>nd</w:t>
            </w:r>
            <w:r w:rsidRPr="00724419">
              <w:rPr>
                <w:rFonts w:ascii="Times New Roman" w:hAnsi="Times New Roman"/>
              </w:rPr>
              <w:t xml:space="preserve"> slot: {</w:t>
            </w:r>
            <w:r w:rsidRPr="00724419">
              <w:rPr>
                <w:rFonts w:ascii="Times New Roman" w:hAnsi="Times New Roman"/>
                <w:b/>
                <w:bCs/>
              </w:rPr>
              <w:t>b10</w:t>
            </w:r>
            <w:r w:rsidRPr="00724419">
              <w:rPr>
                <w:rFonts w:ascii="Times New Roman" w:hAnsi="Times New Roman"/>
              </w:rPr>
              <w:t>, b15, b11, b16, b12, b17, b13, b18, b14, b19}</w:t>
            </w:r>
          </w:p>
          <w:p w14:paraId="78E38036" w14:textId="77777777" w:rsidR="00850D06" w:rsidRPr="00724419" w:rsidRDefault="00850D06" w:rsidP="005A1D40">
            <w:pPr>
              <w:pStyle w:val="ListParagraph"/>
              <w:numPr>
                <w:ilvl w:val="1"/>
                <w:numId w:val="13"/>
              </w:numPr>
              <w:spacing w:before="0" w:after="100" w:line="259" w:lineRule="auto"/>
              <w:ind w:firstLineChars="0"/>
              <w:contextualSpacing/>
              <w:jc w:val="left"/>
              <w:rPr>
                <w:rFonts w:ascii="Times New Roman" w:hAnsi="Times New Roman"/>
              </w:rPr>
            </w:pPr>
            <w:r w:rsidRPr="00724419">
              <w:rPr>
                <w:rFonts w:ascii="Times New Roman" w:hAnsi="Times New Roman"/>
              </w:rPr>
              <w:t>After UCI multiplexing:</w:t>
            </w:r>
          </w:p>
          <w:p w14:paraId="4ABA8071" w14:textId="77777777"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lastRenderedPageBreak/>
              <w:t>1</w:t>
            </w:r>
            <w:r w:rsidRPr="00724419">
              <w:rPr>
                <w:rFonts w:ascii="Times New Roman" w:hAnsi="Times New Roman"/>
                <w:vertAlign w:val="superscript"/>
              </w:rPr>
              <w:t>st</w:t>
            </w:r>
            <w:r w:rsidRPr="00724419">
              <w:rPr>
                <w:rFonts w:ascii="Times New Roman" w:hAnsi="Times New Roman"/>
              </w:rPr>
              <w:t xml:space="preserve"> slot: {u0, u1, u2, u3, </w:t>
            </w:r>
            <w:r w:rsidRPr="00724419">
              <w:rPr>
                <w:rFonts w:ascii="Times New Roman" w:hAnsi="Times New Roman"/>
                <w:b/>
                <w:bCs/>
              </w:rPr>
              <w:t>b0</w:t>
            </w:r>
            <w:r w:rsidRPr="00724419">
              <w:rPr>
                <w:rFonts w:ascii="Times New Roman" w:hAnsi="Times New Roman"/>
              </w:rPr>
              <w:t>, b3, b1, b4, b2, b5}</w:t>
            </w:r>
          </w:p>
          <w:p w14:paraId="6FDE4D62" w14:textId="77777777"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t>2</w:t>
            </w:r>
            <w:r w:rsidRPr="00724419">
              <w:rPr>
                <w:rFonts w:ascii="Times New Roman" w:hAnsi="Times New Roman"/>
                <w:vertAlign w:val="superscript"/>
              </w:rPr>
              <w:t>nd</w:t>
            </w:r>
            <w:r w:rsidRPr="00724419">
              <w:rPr>
                <w:rFonts w:ascii="Times New Roman" w:hAnsi="Times New Roman"/>
              </w:rPr>
              <w:t xml:space="preserve"> slot: {</w:t>
            </w:r>
            <w:r w:rsidRPr="00724419">
              <w:rPr>
                <w:rFonts w:ascii="Times New Roman" w:hAnsi="Times New Roman"/>
                <w:b/>
                <w:bCs/>
              </w:rPr>
              <w:t>b10</w:t>
            </w:r>
            <w:r w:rsidRPr="00724419">
              <w:rPr>
                <w:rFonts w:ascii="Times New Roman" w:hAnsi="Times New Roman"/>
              </w:rPr>
              <w:t>, b15, b11, b16, b12, b17, b13, b18, b14, b19}</w:t>
            </w:r>
          </w:p>
          <w:p w14:paraId="3E4B9CBE" w14:textId="77777777" w:rsidR="00850D06" w:rsidRPr="00724419" w:rsidRDefault="00850D06" w:rsidP="00DB21AF">
            <w:pPr>
              <w:pStyle w:val="ListParagraph"/>
              <w:spacing w:after="100"/>
              <w:ind w:left="0" w:firstLine="220"/>
              <w:jc w:val="center"/>
              <w:rPr>
                <w:rFonts w:ascii="Times New Roman" w:hAnsi="Times New Roman"/>
              </w:rPr>
            </w:pPr>
          </w:p>
        </w:tc>
      </w:tr>
    </w:tbl>
    <w:p w14:paraId="384B53F6" w14:textId="77777777" w:rsidR="00850D06" w:rsidRPr="00724419" w:rsidRDefault="00850D06" w:rsidP="00850D06">
      <w:pPr>
        <w:pStyle w:val="ListParagraph"/>
        <w:spacing w:after="100"/>
        <w:ind w:left="0" w:firstLine="220"/>
        <w:jc w:val="center"/>
        <w:rPr>
          <w:rFonts w:ascii="Times New Roman" w:hAnsi="Times New Roman"/>
        </w:rPr>
      </w:pPr>
    </w:p>
    <w:p w14:paraId="3CE0DAE9" w14:textId="77777777" w:rsidR="00850D06" w:rsidRPr="00724419" w:rsidRDefault="00850D06" w:rsidP="00850D06">
      <w:pPr>
        <w:pStyle w:val="ListParagraph"/>
        <w:spacing w:after="100"/>
        <w:ind w:left="0" w:firstLine="220"/>
        <w:rPr>
          <w:rFonts w:ascii="Times New Roman" w:hAnsi="Times New Roman"/>
        </w:rPr>
      </w:pPr>
    </w:p>
    <w:p w14:paraId="193AEE9E" w14:textId="1E3526FF" w:rsidR="00850D06" w:rsidRPr="00724419" w:rsidRDefault="00850D06" w:rsidP="00850D06">
      <w:pPr>
        <w:spacing w:after="100"/>
        <w:ind w:firstLine="220"/>
        <w:jc w:val="center"/>
        <w:rPr>
          <w:color w:val="FF0000"/>
          <w:sz w:val="22"/>
          <w:szCs w:val="22"/>
        </w:rPr>
      </w:pPr>
      <w:r w:rsidRPr="00724419">
        <w:rPr>
          <w:color w:val="FF0000"/>
          <w:sz w:val="22"/>
          <w:szCs w:val="22"/>
        </w:rPr>
        <w:t>Rate-matching according to “</w:t>
      </w:r>
      <w:r w:rsidRPr="00724419">
        <w:rPr>
          <w:color w:val="FF0000"/>
          <w:sz w:val="22"/>
          <w:szCs w:val="22"/>
          <w:u w:val="single"/>
        </w:rPr>
        <w:t>Interpretation 2</w:t>
      </w:r>
      <w:r w:rsidRPr="00724419">
        <w:rPr>
          <w:color w:val="FF0000"/>
          <w:sz w:val="22"/>
          <w:szCs w:val="22"/>
        </w:rPr>
        <w:t>” would go as follows:</w:t>
      </w:r>
    </w:p>
    <w:tbl>
      <w:tblPr>
        <w:tblStyle w:val="TableGrid"/>
        <w:tblW w:w="0" w:type="auto"/>
        <w:tblLook w:val="04A0" w:firstRow="1" w:lastRow="0" w:firstColumn="1" w:lastColumn="0" w:noHBand="0" w:noVBand="1"/>
      </w:tblPr>
      <w:tblGrid>
        <w:gridCol w:w="9779"/>
      </w:tblGrid>
      <w:tr w:rsidR="00850D06" w:rsidRPr="00724419" w14:paraId="63637D12" w14:textId="77777777" w:rsidTr="00DB21AF">
        <w:tc>
          <w:tcPr>
            <w:tcW w:w="9779" w:type="dxa"/>
          </w:tcPr>
          <w:p w14:paraId="04E0F24D" w14:textId="77777777" w:rsidR="00850D06" w:rsidRPr="00724419" w:rsidRDefault="00850D06" w:rsidP="00DB21AF">
            <w:pPr>
              <w:spacing w:after="100"/>
              <w:jc w:val="center"/>
              <w:rPr>
                <w:color w:val="FF0000"/>
                <w:lang w:eastAsia="zh-CN"/>
              </w:rPr>
            </w:pPr>
          </w:p>
          <w:p w14:paraId="44BC31B7" w14:textId="77777777" w:rsidR="00850D06" w:rsidRPr="00724419" w:rsidRDefault="00850D06" w:rsidP="00DB21AF">
            <w:pPr>
              <w:spacing w:after="100"/>
              <w:ind w:left="436" w:firstLine="220"/>
              <w:rPr>
                <w:lang w:eastAsia="zh-CN"/>
              </w:rPr>
            </w:pPr>
            <w:r w:rsidRPr="00724419">
              <w:rPr>
                <w:sz w:val="22"/>
                <w:szCs w:val="22"/>
              </w:rPr>
              <w:t>G = E = 10, for the 1</w:t>
            </w:r>
            <w:r w:rsidRPr="00724419">
              <w:rPr>
                <w:sz w:val="22"/>
                <w:szCs w:val="22"/>
                <w:vertAlign w:val="superscript"/>
              </w:rPr>
              <w:t>st</w:t>
            </w:r>
            <w:r w:rsidRPr="00724419">
              <w:rPr>
                <w:sz w:val="22"/>
                <w:szCs w:val="22"/>
              </w:rPr>
              <w:t xml:space="preserve"> slot</w:t>
            </w:r>
          </w:p>
          <w:p w14:paraId="02CC06BC" w14:textId="77777777" w:rsidR="00850D06" w:rsidRPr="00724419" w:rsidRDefault="00850D06" w:rsidP="00DB21AF">
            <w:pPr>
              <w:spacing w:after="100"/>
              <w:ind w:left="436" w:firstLine="220"/>
              <w:rPr>
                <w:lang w:eastAsia="zh-CN"/>
              </w:rPr>
            </w:pPr>
            <w:r w:rsidRPr="00724419">
              <w:rPr>
                <w:sz w:val="22"/>
                <w:szCs w:val="22"/>
              </w:rPr>
              <w:t>G = E = 10, for the 2</w:t>
            </w:r>
            <w:r w:rsidRPr="00724419">
              <w:rPr>
                <w:sz w:val="22"/>
                <w:szCs w:val="22"/>
                <w:vertAlign w:val="superscript"/>
              </w:rPr>
              <w:t>nd</w:t>
            </w:r>
            <w:r w:rsidRPr="00724419">
              <w:rPr>
                <w:sz w:val="22"/>
                <w:szCs w:val="22"/>
              </w:rPr>
              <w:t xml:space="preserve"> slot</w:t>
            </w:r>
          </w:p>
          <w:p w14:paraId="682B182F" w14:textId="77777777" w:rsidR="00850D06" w:rsidRPr="00724419" w:rsidRDefault="00850D06" w:rsidP="005A1D40">
            <w:pPr>
              <w:pStyle w:val="ListParagraph"/>
              <w:numPr>
                <w:ilvl w:val="1"/>
                <w:numId w:val="13"/>
              </w:numPr>
              <w:spacing w:before="0" w:after="100" w:line="259" w:lineRule="auto"/>
              <w:ind w:firstLineChars="0"/>
              <w:contextualSpacing/>
              <w:jc w:val="left"/>
              <w:rPr>
                <w:rFonts w:ascii="Times New Roman" w:hAnsi="Times New Roman"/>
              </w:rPr>
            </w:pPr>
            <w:r w:rsidRPr="00724419">
              <w:rPr>
                <w:rFonts w:ascii="Times New Roman" w:hAnsi="Times New Roman"/>
              </w:rPr>
              <w:t>Bit selection:</w:t>
            </w:r>
          </w:p>
          <w:p w14:paraId="584BC4A0" w14:textId="77777777"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t>1</w:t>
            </w:r>
            <w:r w:rsidRPr="00724419">
              <w:rPr>
                <w:rFonts w:ascii="Times New Roman" w:hAnsi="Times New Roman"/>
                <w:vertAlign w:val="superscript"/>
              </w:rPr>
              <w:t>st</w:t>
            </w:r>
            <w:r w:rsidRPr="00724419">
              <w:rPr>
                <w:rFonts w:ascii="Times New Roman" w:hAnsi="Times New Roman"/>
              </w:rPr>
              <w:t xml:space="preserve"> slot: {</w:t>
            </w:r>
            <w:r w:rsidRPr="00724419">
              <w:rPr>
                <w:rFonts w:ascii="Times New Roman" w:hAnsi="Times New Roman"/>
                <w:b/>
                <w:bCs/>
              </w:rPr>
              <w:t>b0</w:t>
            </w:r>
            <w:r w:rsidRPr="00724419">
              <w:rPr>
                <w:rFonts w:ascii="Times New Roman" w:hAnsi="Times New Roman"/>
              </w:rPr>
              <w:t>, b1, b2, b3, b4, b5, b6, b7, b8, b9}</w:t>
            </w:r>
          </w:p>
          <w:p w14:paraId="6DC32123" w14:textId="77777777"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t>2</w:t>
            </w:r>
            <w:r w:rsidRPr="00724419">
              <w:rPr>
                <w:rFonts w:ascii="Times New Roman" w:hAnsi="Times New Roman"/>
                <w:vertAlign w:val="superscript"/>
              </w:rPr>
              <w:t>nd</w:t>
            </w:r>
            <w:r w:rsidRPr="00724419">
              <w:rPr>
                <w:rFonts w:ascii="Times New Roman" w:hAnsi="Times New Roman"/>
              </w:rPr>
              <w:t xml:space="preserve"> slot: {</w:t>
            </w:r>
            <w:r w:rsidRPr="00724419">
              <w:rPr>
                <w:rFonts w:ascii="Times New Roman" w:hAnsi="Times New Roman"/>
                <w:b/>
                <w:bCs/>
              </w:rPr>
              <w:t>b10</w:t>
            </w:r>
            <w:r w:rsidRPr="00724419">
              <w:rPr>
                <w:rFonts w:ascii="Times New Roman" w:hAnsi="Times New Roman"/>
              </w:rPr>
              <w:t>, b11, b12, b13, b14, b15, b16, b17, b18, b19}</w:t>
            </w:r>
          </w:p>
          <w:p w14:paraId="71DB34F2" w14:textId="77777777" w:rsidR="00850D06" w:rsidRPr="00724419" w:rsidRDefault="00850D06" w:rsidP="005A1D40">
            <w:pPr>
              <w:pStyle w:val="ListParagraph"/>
              <w:numPr>
                <w:ilvl w:val="1"/>
                <w:numId w:val="13"/>
              </w:numPr>
              <w:spacing w:before="0" w:after="100" w:line="259" w:lineRule="auto"/>
              <w:ind w:firstLineChars="0"/>
              <w:contextualSpacing/>
              <w:jc w:val="left"/>
              <w:rPr>
                <w:rFonts w:ascii="Times New Roman" w:hAnsi="Times New Roman"/>
              </w:rPr>
            </w:pPr>
            <w:r w:rsidRPr="00724419">
              <w:rPr>
                <w:rFonts w:ascii="Times New Roman" w:hAnsi="Times New Roman"/>
              </w:rPr>
              <w:t>Bit interleaving:</w:t>
            </w:r>
          </w:p>
          <w:p w14:paraId="018B2439" w14:textId="77777777"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t>1</w:t>
            </w:r>
            <w:r w:rsidRPr="00724419">
              <w:rPr>
                <w:rFonts w:ascii="Times New Roman" w:hAnsi="Times New Roman"/>
                <w:vertAlign w:val="superscript"/>
              </w:rPr>
              <w:t>st</w:t>
            </w:r>
            <w:r w:rsidRPr="00724419">
              <w:rPr>
                <w:rFonts w:ascii="Times New Roman" w:hAnsi="Times New Roman"/>
              </w:rPr>
              <w:t xml:space="preserve"> slot: {</w:t>
            </w:r>
            <w:r w:rsidRPr="00724419">
              <w:rPr>
                <w:rFonts w:ascii="Times New Roman" w:hAnsi="Times New Roman"/>
                <w:b/>
                <w:bCs/>
              </w:rPr>
              <w:t>b0</w:t>
            </w:r>
            <w:r w:rsidRPr="00724419">
              <w:rPr>
                <w:rFonts w:ascii="Times New Roman" w:hAnsi="Times New Roman"/>
              </w:rPr>
              <w:t>, b5, b1, b6, b2, b7, b3, b8, b4, b9}</w:t>
            </w:r>
          </w:p>
          <w:p w14:paraId="51F95F5F" w14:textId="77777777"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t>2</w:t>
            </w:r>
            <w:r w:rsidRPr="00724419">
              <w:rPr>
                <w:rFonts w:ascii="Times New Roman" w:hAnsi="Times New Roman"/>
                <w:vertAlign w:val="superscript"/>
              </w:rPr>
              <w:t>nd</w:t>
            </w:r>
            <w:r w:rsidRPr="00724419">
              <w:rPr>
                <w:rFonts w:ascii="Times New Roman" w:hAnsi="Times New Roman"/>
              </w:rPr>
              <w:t xml:space="preserve"> slot: {</w:t>
            </w:r>
            <w:r w:rsidRPr="00724419">
              <w:rPr>
                <w:rFonts w:ascii="Times New Roman" w:hAnsi="Times New Roman"/>
                <w:b/>
                <w:bCs/>
              </w:rPr>
              <w:t>b10</w:t>
            </w:r>
            <w:r w:rsidRPr="00724419">
              <w:rPr>
                <w:rFonts w:ascii="Times New Roman" w:hAnsi="Times New Roman"/>
              </w:rPr>
              <w:t>, b15, b11, b16, b12, b17, b13, b18, b14, b19}</w:t>
            </w:r>
          </w:p>
          <w:p w14:paraId="66CC8FFC" w14:textId="77777777" w:rsidR="00850D06" w:rsidRPr="00724419" w:rsidRDefault="00850D06" w:rsidP="005A1D40">
            <w:pPr>
              <w:pStyle w:val="ListParagraph"/>
              <w:numPr>
                <w:ilvl w:val="1"/>
                <w:numId w:val="13"/>
              </w:numPr>
              <w:spacing w:before="0" w:after="100" w:line="259" w:lineRule="auto"/>
              <w:ind w:firstLineChars="0"/>
              <w:contextualSpacing/>
              <w:jc w:val="left"/>
              <w:rPr>
                <w:rFonts w:ascii="Times New Roman" w:hAnsi="Times New Roman"/>
              </w:rPr>
            </w:pPr>
            <w:r w:rsidRPr="00724419">
              <w:rPr>
                <w:rFonts w:ascii="Times New Roman" w:hAnsi="Times New Roman"/>
              </w:rPr>
              <w:t>After UCI multiplexing:</w:t>
            </w:r>
          </w:p>
          <w:p w14:paraId="50BC9EFF" w14:textId="77777777"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t>1</w:t>
            </w:r>
            <w:r w:rsidRPr="00724419">
              <w:rPr>
                <w:rFonts w:ascii="Times New Roman" w:hAnsi="Times New Roman"/>
                <w:vertAlign w:val="superscript"/>
              </w:rPr>
              <w:t>st</w:t>
            </w:r>
            <w:r w:rsidRPr="00724419">
              <w:rPr>
                <w:rFonts w:ascii="Times New Roman" w:hAnsi="Times New Roman"/>
              </w:rPr>
              <w:t xml:space="preserve"> slot: {u0, u1, u2, u3, </w:t>
            </w:r>
            <w:r w:rsidRPr="00724419">
              <w:rPr>
                <w:rFonts w:ascii="Times New Roman" w:hAnsi="Times New Roman"/>
                <w:b/>
                <w:bCs/>
              </w:rPr>
              <w:t>b0</w:t>
            </w:r>
            <w:r w:rsidRPr="00724419">
              <w:rPr>
                <w:rFonts w:ascii="Times New Roman" w:hAnsi="Times New Roman"/>
              </w:rPr>
              <w:t>, b5, b1, b6, b2, b7}</w:t>
            </w:r>
          </w:p>
          <w:p w14:paraId="6F2C7E6A" w14:textId="77777777" w:rsidR="00850D06" w:rsidRPr="00724419" w:rsidRDefault="00850D06" w:rsidP="005A1D40">
            <w:pPr>
              <w:pStyle w:val="ListParagraph"/>
              <w:numPr>
                <w:ilvl w:val="2"/>
                <w:numId w:val="13"/>
              </w:numPr>
              <w:spacing w:before="0" w:after="100" w:line="259" w:lineRule="auto"/>
              <w:ind w:firstLineChars="0"/>
              <w:contextualSpacing/>
              <w:jc w:val="left"/>
              <w:rPr>
                <w:rFonts w:ascii="Times New Roman" w:hAnsi="Times New Roman"/>
              </w:rPr>
            </w:pPr>
            <w:r w:rsidRPr="00724419">
              <w:rPr>
                <w:rFonts w:ascii="Times New Roman" w:hAnsi="Times New Roman"/>
              </w:rPr>
              <w:t>2</w:t>
            </w:r>
            <w:r w:rsidRPr="00724419">
              <w:rPr>
                <w:rFonts w:ascii="Times New Roman" w:hAnsi="Times New Roman"/>
                <w:vertAlign w:val="superscript"/>
              </w:rPr>
              <w:t>nd</w:t>
            </w:r>
            <w:r w:rsidRPr="00724419">
              <w:rPr>
                <w:rFonts w:ascii="Times New Roman" w:hAnsi="Times New Roman"/>
              </w:rPr>
              <w:t xml:space="preserve"> slot: {</w:t>
            </w:r>
            <w:r w:rsidRPr="00724419">
              <w:rPr>
                <w:rFonts w:ascii="Times New Roman" w:hAnsi="Times New Roman"/>
                <w:b/>
                <w:bCs/>
              </w:rPr>
              <w:t>b10</w:t>
            </w:r>
            <w:r w:rsidRPr="00724419">
              <w:rPr>
                <w:rFonts w:ascii="Times New Roman" w:hAnsi="Times New Roman"/>
              </w:rPr>
              <w:t>, b15, b11, b16, b12, b17, b13, b18, b14, b19}</w:t>
            </w:r>
          </w:p>
          <w:p w14:paraId="18FAAA49" w14:textId="77777777" w:rsidR="00850D06" w:rsidRPr="00724419" w:rsidRDefault="00850D06" w:rsidP="00DB21AF">
            <w:pPr>
              <w:pStyle w:val="ListParagraph"/>
              <w:spacing w:after="100"/>
              <w:ind w:left="0" w:firstLine="220"/>
              <w:jc w:val="center"/>
              <w:rPr>
                <w:rFonts w:ascii="Times New Roman" w:hAnsi="Times New Roman"/>
              </w:rPr>
            </w:pPr>
          </w:p>
        </w:tc>
      </w:tr>
    </w:tbl>
    <w:p w14:paraId="7AC21179" w14:textId="77777777" w:rsidR="00850D06" w:rsidRPr="00724419" w:rsidRDefault="00850D06" w:rsidP="00850D06">
      <w:pPr>
        <w:pStyle w:val="ListParagraph"/>
        <w:spacing w:after="100"/>
        <w:ind w:left="0" w:firstLine="220"/>
        <w:rPr>
          <w:rFonts w:ascii="Times New Roman" w:hAnsi="Times New Roman"/>
        </w:rPr>
      </w:pPr>
    </w:p>
    <w:p w14:paraId="02254B6B" w14:textId="77777777" w:rsidR="00850D06" w:rsidRPr="00724419" w:rsidRDefault="00850D06" w:rsidP="00850D06">
      <w:pPr>
        <w:pStyle w:val="ListParagraph"/>
        <w:spacing w:after="100"/>
        <w:ind w:left="0" w:firstLine="220"/>
        <w:rPr>
          <w:rFonts w:ascii="Times New Roman" w:hAnsi="Times New Roman"/>
        </w:rPr>
      </w:pPr>
    </w:p>
    <w:p w14:paraId="10472C14" w14:textId="5E11E905" w:rsidR="00850D06" w:rsidRPr="00724419" w:rsidRDefault="00764546" w:rsidP="00850D06">
      <w:pPr>
        <w:ind w:firstLine="220"/>
        <w:rPr>
          <w:sz w:val="22"/>
          <w:szCs w:val="22"/>
        </w:rPr>
      </w:pPr>
      <w:r w:rsidRPr="00724419">
        <w:rPr>
          <w:sz w:val="22"/>
          <w:szCs w:val="22"/>
        </w:rPr>
        <w:t>From which we can see, by interpretation 1, the bits {</w:t>
      </w:r>
      <w:r w:rsidRPr="00724419">
        <w:rPr>
          <w:sz w:val="22"/>
          <w:szCs w:val="22"/>
          <w:lang w:eastAsia="zh-CN"/>
        </w:rPr>
        <w:t>b6, b7, b8, b9</w:t>
      </w:r>
      <w:r w:rsidRPr="00724419">
        <w:rPr>
          <w:sz w:val="22"/>
          <w:szCs w:val="22"/>
        </w:rPr>
        <w:t xml:space="preserve">} are ruled out in the very beginning. While by interpretation </w:t>
      </w:r>
      <w:r w:rsidR="00A95C26" w:rsidRPr="00724419">
        <w:rPr>
          <w:sz w:val="22"/>
          <w:szCs w:val="22"/>
        </w:rPr>
        <w:t xml:space="preserve">2, the bits {b3, b8, b4, b9} are dropped after interleaving. There could be two drawbacks in interpretation 2, </w:t>
      </w:r>
    </w:p>
    <w:p w14:paraId="09980EE4" w14:textId="04618CCD" w:rsidR="004160B2" w:rsidRPr="00724419" w:rsidRDefault="00A95C26" w:rsidP="005A1D40">
      <w:pPr>
        <w:pStyle w:val="ListParagraph"/>
        <w:numPr>
          <w:ilvl w:val="0"/>
          <w:numId w:val="14"/>
        </w:numPr>
        <w:ind w:firstLineChars="0"/>
        <w:rPr>
          <w:rFonts w:ascii="Times New Roman" w:eastAsia="等线" w:hAnsi="Times New Roman"/>
          <w:lang w:val="en-GB"/>
        </w:rPr>
      </w:pPr>
      <w:r w:rsidRPr="00724419">
        <w:rPr>
          <w:rFonts w:ascii="Times New Roman" w:eastAsia="等线" w:hAnsi="Times New Roman"/>
          <w:lang w:val="en-GB"/>
        </w:rPr>
        <w:t>the chance to drop out the systematic bits are higher.</w:t>
      </w:r>
    </w:p>
    <w:p w14:paraId="7D7A2A54" w14:textId="08AC2434" w:rsidR="00A95C26" w:rsidRPr="00724419" w:rsidRDefault="004160B2" w:rsidP="005A1D40">
      <w:pPr>
        <w:pStyle w:val="ListParagraph"/>
        <w:numPr>
          <w:ilvl w:val="0"/>
          <w:numId w:val="14"/>
        </w:numPr>
        <w:ind w:firstLineChars="0"/>
        <w:rPr>
          <w:rFonts w:ascii="Times New Roman" w:eastAsia="等线" w:hAnsi="Times New Roman"/>
          <w:lang w:val="en-GB"/>
        </w:rPr>
      </w:pPr>
      <w:r w:rsidRPr="00724419">
        <w:rPr>
          <w:rFonts w:ascii="Times New Roman" w:eastAsia="等线" w:hAnsi="Times New Roman"/>
          <w:lang w:val="en-GB"/>
        </w:rPr>
        <w:t>The bit interleaving length is longer but eventually the interleave pattern is wasted.</w:t>
      </w:r>
      <w:r w:rsidR="00A95C26" w:rsidRPr="00724419">
        <w:rPr>
          <w:rFonts w:ascii="Times New Roman" w:eastAsia="等线" w:hAnsi="Times New Roman"/>
          <w:lang w:val="en-GB"/>
        </w:rPr>
        <w:t xml:space="preserve"> </w:t>
      </w:r>
    </w:p>
    <w:p w14:paraId="4EF5A4F3" w14:textId="71FE6EA9" w:rsidR="004160B2" w:rsidRPr="00724419" w:rsidRDefault="004160B2" w:rsidP="004160B2">
      <w:pPr>
        <w:ind w:firstLineChars="0" w:firstLine="0"/>
        <w:rPr>
          <w:rFonts w:eastAsia="等线"/>
          <w:lang w:val="en-GB" w:eastAsia="zh-CN"/>
        </w:rPr>
      </w:pPr>
      <w:r w:rsidRPr="00724419">
        <w:rPr>
          <w:rFonts w:eastAsia="等线"/>
          <w:lang w:val="en-GB" w:eastAsia="zh-CN"/>
        </w:rPr>
        <w:t>The above 2 drawbacks could lead the performance degradation and unnecessary complexity</w:t>
      </w:r>
      <w:r w:rsidR="00E55AB7" w:rsidRPr="00724419">
        <w:rPr>
          <w:rFonts w:eastAsia="等线"/>
          <w:lang w:val="en-GB" w:eastAsia="zh-CN"/>
        </w:rPr>
        <w:t xml:space="preserve"> (capable of UE but unnecessary). Thus, we definitely prefer to go with Interpretation 1.</w:t>
      </w:r>
    </w:p>
    <w:p w14:paraId="48E84E78" w14:textId="77777777" w:rsidR="00E55AB7" w:rsidRPr="00724419" w:rsidRDefault="00E55AB7" w:rsidP="004160B2">
      <w:pPr>
        <w:ind w:firstLineChars="0" w:firstLine="0"/>
        <w:rPr>
          <w:rFonts w:eastAsia="等线"/>
          <w:lang w:val="en-GB" w:eastAsia="zh-CN"/>
        </w:rPr>
      </w:pPr>
    </w:p>
    <w:p w14:paraId="7B2BEE22" w14:textId="7BBD020D" w:rsidR="00E55AB7" w:rsidRPr="00724419" w:rsidRDefault="00E55AB7" w:rsidP="00E55AB7">
      <w:pPr>
        <w:ind w:firstLine="220"/>
        <w:rPr>
          <w:rFonts w:eastAsia="等线"/>
          <w:lang w:val="en-GB" w:eastAsia="zh-CN"/>
        </w:rPr>
      </w:pPr>
      <w:r w:rsidRPr="00724419">
        <w:rPr>
          <w:rFonts w:eastAsia="等线"/>
          <w:b/>
          <w:bCs/>
          <w:i/>
          <w:iCs/>
          <w:sz w:val="22"/>
          <w:szCs w:val="22"/>
          <w:lang w:eastAsia="zh-CN"/>
        </w:rPr>
        <w:t>Observation 2: interpretation 2 could lead the performance degradation and unnecessary complexity.</w:t>
      </w:r>
    </w:p>
    <w:p w14:paraId="1D04A390" w14:textId="4C40057C" w:rsidR="00E55AB7" w:rsidRPr="00724419" w:rsidRDefault="00E55AB7" w:rsidP="00AF540C">
      <w:pPr>
        <w:ind w:firstLine="220"/>
        <w:rPr>
          <w:rFonts w:eastAsia="等线"/>
          <w:b/>
          <w:bCs/>
          <w:i/>
          <w:iCs/>
          <w:sz w:val="22"/>
          <w:szCs w:val="22"/>
          <w:lang w:eastAsia="zh-CN"/>
        </w:rPr>
      </w:pPr>
      <w:r w:rsidRPr="00724419">
        <w:rPr>
          <w:rFonts w:eastAsia="等线"/>
          <w:b/>
          <w:bCs/>
          <w:i/>
          <w:iCs/>
          <w:sz w:val="22"/>
          <w:szCs w:val="22"/>
          <w:lang w:eastAsia="zh-CN"/>
        </w:rPr>
        <w:t xml:space="preserve">Proposal 2: </w:t>
      </w:r>
      <w:r w:rsidR="00AF540C" w:rsidRPr="00724419">
        <w:rPr>
          <w:rFonts w:eastAsia="等线"/>
          <w:b/>
          <w:bCs/>
          <w:i/>
          <w:iCs/>
          <w:sz w:val="22"/>
          <w:szCs w:val="22"/>
          <w:lang w:eastAsia="zh-CN"/>
        </w:rPr>
        <w:t>Interpretation 1 should be adopted.</w:t>
      </w:r>
    </w:p>
    <w:p w14:paraId="4F1F4761" w14:textId="77777777" w:rsidR="005B0B41" w:rsidRPr="00724419" w:rsidRDefault="005B0B41" w:rsidP="00AF540C">
      <w:pPr>
        <w:ind w:firstLine="220"/>
        <w:rPr>
          <w:rFonts w:eastAsia="等线"/>
          <w:b/>
          <w:bCs/>
          <w:i/>
          <w:iCs/>
          <w:sz w:val="22"/>
          <w:szCs w:val="22"/>
          <w:lang w:eastAsia="zh-CN"/>
        </w:rPr>
      </w:pPr>
    </w:p>
    <w:p w14:paraId="741D22A6" w14:textId="77777777" w:rsidR="00F4079F" w:rsidRPr="00724419" w:rsidRDefault="00F4079F" w:rsidP="009B177B">
      <w:pPr>
        <w:pStyle w:val="Heading2"/>
        <w:tabs>
          <w:tab w:val="clear" w:pos="5113"/>
        </w:tabs>
        <w:spacing w:line="276" w:lineRule="auto"/>
        <w:ind w:left="709"/>
        <w:rPr>
          <w:rFonts w:ascii="Times New Roman" w:hAnsi="Times New Roman"/>
        </w:rPr>
      </w:pPr>
      <w:r w:rsidRPr="00724419">
        <w:rPr>
          <w:rFonts w:ascii="Times New Roman" w:hAnsi="Times New Roman"/>
        </w:rPr>
        <w:t xml:space="preserve">Handling of the filler bits in </w:t>
      </w:r>
      <w:proofErr w:type="spellStart"/>
      <w:r w:rsidRPr="00724419">
        <w:rPr>
          <w:rFonts w:ascii="Times New Roman" w:hAnsi="Times New Roman"/>
        </w:rPr>
        <w:t>TBoMS</w:t>
      </w:r>
      <w:proofErr w:type="spellEnd"/>
    </w:p>
    <w:p w14:paraId="2368E846" w14:textId="20F13A12" w:rsidR="00F4079F" w:rsidRPr="00724419" w:rsidRDefault="00653274" w:rsidP="00F4079F">
      <w:pPr>
        <w:pStyle w:val="ListParagraph"/>
        <w:spacing w:after="100"/>
        <w:ind w:left="0" w:firstLine="220"/>
        <w:rPr>
          <w:rFonts w:ascii="Times New Roman" w:hAnsi="Times New Roman"/>
        </w:rPr>
      </w:pPr>
      <w:r w:rsidRPr="00724419">
        <w:rPr>
          <w:rFonts w:ascii="Times New Roman" w:hAnsi="Times New Roman"/>
        </w:rPr>
        <w:t xml:space="preserve">The </w:t>
      </w:r>
      <w:r w:rsidR="00F4079F" w:rsidRPr="00724419">
        <w:rPr>
          <w:rFonts w:ascii="Times New Roman" w:hAnsi="Times New Roman"/>
        </w:rPr>
        <w:t xml:space="preserve">filler bits in the multi-slot transmission such as </w:t>
      </w:r>
      <w:proofErr w:type="spellStart"/>
      <w:r w:rsidR="00F4079F" w:rsidRPr="00724419">
        <w:rPr>
          <w:rFonts w:ascii="Times New Roman" w:hAnsi="Times New Roman"/>
        </w:rPr>
        <w:t>TBoMS</w:t>
      </w:r>
      <w:proofErr w:type="spellEnd"/>
      <w:r w:rsidR="00F4079F" w:rsidRPr="00724419">
        <w:rPr>
          <w:rFonts w:ascii="Times New Roman" w:hAnsi="Times New Roman"/>
        </w:rPr>
        <w:t xml:space="preserve"> may require special handling. No consideration can be done on performance difference between different handling strategies, since it has never been studied (so far, at least). In this sense, the performance of different handling strategies may be very similar, and thus their difference may be negligible.</w:t>
      </w:r>
    </w:p>
    <w:p w14:paraId="0AA37CE1" w14:textId="77777777" w:rsidR="00F4079F" w:rsidRPr="00724419" w:rsidRDefault="00F4079F" w:rsidP="00F4079F">
      <w:pPr>
        <w:pStyle w:val="ListParagraph"/>
        <w:spacing w:after="100"/>
        <w:ind w:left="0" w:firstLine="220"/>
        <w:rPr>
          <w:rFonts w:ascii="Times New Roman" w:hAnsi="Times New Roman"/>
        </w:rPr>
      </w:pPr>
    </w:p>
    <w:p w14:paraId="721DAF3C" w14:textId="77777777" w:rsidR="00F4079F" w:rsidRPr="00724419" w:rsidRDefault="00F4079F" w:rsidP="00F4079F">
      <w:pPr>
        <w:pStyle w:val="ListParagraph"/>
        <w:spacing w:after="100"/>
        <w:ind w:left="0" w:firstLine="220"/>
        <w:rPr>
          <w:rFonts w:ascii="Times New Roman" w:hAnsi="Times New Roman"/>
        </w:rPr>
      </w:pPr>
    </w:p>
    <w:p w14:paraId="222368DA" w14:textId="77777777" w:rsidR="00F4079F" w:rsidRPr="00724419" w:rsidRDefault="00F4079F" w:rsidP="00F4079F">
      <w:pPr>
        <w:ind w:firstLine="220"/>
        <w:rPr>
          <w:sz w:val="22"/>
          <w:szCs w:val="22"/>
        </w:rPr>
      </w:pPr>
    </w:p>
    <w:p w14:paraId="437A3775" w14:textId="67D229D0" w:rsidR="00F4079F" w:rsidRPr="00724419" w:rsidRDefault="00063130" w:rsidP="00F4079F">
      <w:pPr>
        <w:ind w:firstLine="220"/>
        <w:rPr>
          <w:rFonts w:eastAsia="等线"/>
          <w:sz w:val="22"/>
          <w:szCs w:val="22"/>
          <w:lang w:eastAsia="zh-CN"/>
        </w:rPr>
      </w:pPr>
      <w:r w:rsidRPr="00724419">
        <w:rPr>
          <w:rFonts w:eastAsia="等线"/>
          <w:sz w:val="22"/>
          <w:szCs w:val="22"/>
          <w:lang w:eastAsia="zh-CN"/>
        </w:rPr>
        <w:t>As summarized in the discussion, there could be two directions:</w:t>
      </w:r>
    </w:p>
    <w:tbl>
      <w:tblPr>
        <w:tblStyle w:val="TableGrid"/>
        <w:tblW w:w="0" w:type="auto"/>
        <w:tblLook w:val="04A0" w:firstRow="1" w:lastRow="0" w:firstColumn="1" w:lastColumn="0" w:noHBand="0" w:noVBand="1"/>
      </w:tblPr>
      <w:tblGrid>
        <w:gridCol w:w="9779"/>
      </w:tblGrid>
      <w:tr w:rsidR="00F4079F" w:rsidRPr="00724419" w14:paraId="68508A61" w14:textId="77777777" w:rsidTr="00DB21AF">
        <w:tc>
          <w:tcPr>
            <w:tcW w:w="9779" w:type="dxa"/>
          </w:tcPr>
          <w:p w14:paraId="42AE4930" w14:textId="479736D2" w:rsidR="00F4079F" w:rsidRPr="00724419" w:rsidRDefault="00F4079F" w:rsidP="00DB21AF">
            <w:pPr>
              <w:spacing w:after="100"/>
              <w:ind w:firstLine="216"/>
              <w:rPr>
                <w:sz w:val="22"/>
                <w:szCs w:val="22"/>
                <w:lang w:eastAsia="zh-CN"/>
              </w:rPr>
            </w:pPr>
            <w:r w:rsidRPr="00724419">
              <w:rPr>
                <w:b/>
                <w:bCs/>
                <w:sz w:val="22"/>
                <w:szCs w:val="22"/>
                <w:lang w:eastAsia="zh-CN"/>
              </w:rPr>
              <w:t>Direction 1.</w:t>
            </w:r>
            <w:r w:rsidRPr="00724419">
              <w:rPr>
                <w:sz w:val="22"/>
                <w:szCs w:val="22"/>
                <w:lang w:eastAsia="zh-CN"/>
              </w:rPr>
              <w:t xml:space="preserve"> Filler bits are considered to pre-determine the index of the starting bit for each allocated slot for </w:t>
            </w:r>
            <w:proofErr w:type="spellStart"/>
            <w:r w:rsidRPr="00724419">
              <w:rPr>
                <w:sz w:val="22"/>
                <w:szCs w:val="22"/>
                <w:lang w:eastAsia="zh-CN"/>
              </w:rPr>
              <w:t>TBoMS</w:t>
            </w:r>
            <w:proofErr w:type="spellEnd"/>
            <w:r w:rsidRPr="00724419">
              <w:rPr>
                <w:sz w:val="22"/>
                <w:szCs w:val="22"/>
                <w:lang w:eastAsia="zh-CN"/>
              </w:rPr>
              <w:t>, to ensure no overlap exists between bit sequences transmitted over consecutive slots.</w:t>
            </w:r>
          </w:p>
          <w:p w14:paraId="333A8D6E" w14:textId="0F1EE80A" w:rsidR="00F4079F" w:rsidRPr="00724419" w:rsidRDefault="00F4079F" w:rsidP="00DB21AF">
            <w:pPr>
              <w:spacing w:after="100"/>
              <w:ind w:firstLine="216"/>
              <w:rPr>
                <w:sz w:val="22"/>
                <w:szCs w:val="22"/>
                <w:lang w:eastAsia="zh-CN"/>
              </w:rPr>
            </w:pPr>
            <w:r w:rsidRPr="00724419">
              <w:rPr>
                <w:b/>
                <w:bCs/>
                <w:sz w:val="22"/>
                <w:szCs w:val="22"/>
                <w:lang w:eastAsia="zh-CN"/>
              </w:rPr>
              <w:t xml:space="preserve">Direction 2. </w:t>
            </w:r>
            <w:r w:rsidRPr="00724419">
              <w:rPr>
                <w:sz w:val="22"/>
                <w:szCs w:val="22"/>
                <w:lang w:eastAsia="zh-CN"/>
              </w:rPr>
              <w:t xml:space="preserve">Filler bits are not considered to pre-determine the index of the starting bit for each allocated slot for </w:t>
            </w:r>
            <w:proofErr w:type="spellStart"/>
            <w:r w:rsidRPr="00724419">
              <w:rPr>
                <w:sz w:val="22"/>
                <w:szCs w:val="22"/>
                <w:lang w:eastAsia="zh-CN"/>
              </w:rPr>
              <w:t>TBoMS</w:t>
            </w:r>
            <w:proofErr w:type="spellEnd"/>
            <w:r w:rsidRPr="00724419">
              <w:rPr>
                <w:sz w:val="22"/>
                <w:szCs w:val="22"/>
                <w:lang w:eastAsia="zh-CN"/>
              </w:rPr>
              <w:t xml:space="preserve"> and overlap between bit sequences transmitted over consecutive slots is allowed.</w:t>
            </w:r>
          </w:p>
        </w:tc>
      </w:tr>
    </w:tbl>
    <w:p w14:paraId="490AB878" w14:textId="6D2A0C90" w:rsidR="00063130" w:rsidRPr="00724419" w:rsidRDefault="00063130" w:rsidP="00063130">
      <w:pPr>
        <w:pStyle w:val="ListParagraph"/>
        <w:spacing w:after="100"/>
        <w:ind w:left="0" w:firstLine="220"/>
        <w:rPr>
          <w:rFonts w:ascii="Times New Roman" w:eastAsia="等线" w:hAnsi="Times New Roman"/>
        </w:rPr>
      </w:pPr>
      <w:r w:rsidRPr="00724419">
        <w:rPr>
          <w:rFonts w:ascii="Times New Roman" w:eastAsia="等线" w:hAnsi="Times New Roman"/>
        </w:rPr>
        <w:t xml:space="preserve">From our point of view, as we think the better way is to separate the </w:t>
      </w:r>
      <w:r w:rsidR="009839FD" w:rsidRPr="00724419">
        <w:rPr>
          <w:rFonts w:ascii="Times New Roman" w:eastAsia="等线" w:hAnsi="Times New Roman"/>
        </w:rPr>
        <w:t xml:space="preserve">starting bit determination and the actual bit for transmission. </w:t>
      </w:r>
      <w:proofErr w:type="gramStart"/>
      <w:r w:rsidR="009839FD" w:rsidRPr="00724419">
        <w:rPr>
          <w:rFonts w:ascii="Times New Roman" w:eastAsia="等线" w:hAnsi="Times New Roman"/>
        </w:rPr>
        <w:t>So</w:t>
      </w:r>
      <w:proofErr w:type="gramEnd"/>
      <w:r w:rsidR="009839FD" w:rsidRPr="00724419">
        <w:rPr>
          <w:rFonts w:ascii="Times New Roman" w:eastAsia="等线" w:hAnsi="Times New Roman"/>
        </w:rPr>
        <w:t xml:space="preserve"> we did not think there is a necessity to introduce special handling of the filler bits. It may not impact the fact that the separation anyway, but we can reuse what we have already is sufficient enough. </w:t>
      </w:r>
    </w:p>
    <w:p w14:paraId="445C893C" w14:textId="77777777" w:rsidR="009839FD" w:rsidRPr="00724419" w:rsidRDefault="009839FD" w:rsidP="00F4079F">
      <w:pPr>
        <w:ind w:firstLine="220"/>
        <w:rPr>
          <w:sz w:val="22"/>
          <w:szCs w:val="22"/>
        </w:rPr>
      </w:pPr>
    </w:p>
    <w:p w14:paraId="57C75402" w14:textId="13957BBB" w:rsidR="00F4079F" w:rsidRPr="00724419" w:rsidRDefault="009839FD" w:rsidP="00F4079F">
      <w:pPr>
        <w:ind w:firstLine="216"/>
        <w:rPr>
          <w:rFonts w:eastAsia="等线"/>
          <w:b/>
          <w:bCs/>
          <w:i/>
          <w:iCs/>
          <w:lang w:val="en-GB" w:eastAsia="zh-CN"/>
        </w:rPr>
      </w:pPr>
      <w:r w:rsidRPr="00724419">
        <w:rPr>
          <w:b/>
          <w:bCs/>
          <w:i/>
          <w:iCs/>
          <w:sz w:val="22"/>
          <w:szCs w:val="22"/>
        </w:rPr>
        <w:t xml:space="preserve">Proposal 3: Direction </w:t>
      </w:r>
      <w:r w:rsidR="00212D08" w:rsidRPr="00724419">
        <w:rPr>
          <w:b/>
          <w:bCs/>
          <w:i/>
          <w:iCs/>
          <w:sz w:val="22"/>
          <w:szCs w:val="22"/>
        </w:rPr>
        <w:t>2</w:t>
      </w:r>
      <w:r w:rsidRPr="00724419">
        <w:rPr>
          <w:b/>
          <w:bCs/>
          <w:i/>
          <w:iCs/>
          <w:sz w:val="22"/>
          <w:szCs w:val="22"/>
        </w:rPr>
        <w:t xml:space="preserve"> (</w:t>
      </w:r>
      <w:r w:rsidR="00212D08" w:rsidRPr="00724419">
        <w:rPr>
          <w:b/>
          <w:bCs/>
          <w:i/>
          <w:iCs/>
          <w:sz w:val="22"/>
          <w:szCs w:val="22"/>
        </w:rPr>
        <w:t>no consideration of filler bits</w:t>
      </w:r>
      <w:r w:rsidRPr="00724419">
        <w:rPr>
          <w:b/>
          <w:bCs/>
          <w:i/>
          <w:iCs/>
          <w:sz w:val="22"/>
          <w:szCs w:val="22"/>
        </w:rPr>
        <w:t>)</w:t>
      </w:r>
      <w:r w:rsidR="00212D08" w:rsidRPr="00724419">
        <w:rPr>
          <w:b/>
          <w:bCs/>
          <w:i/>
          <w:iCs/>
          <w:sz w:val="22"/>
          <w:szCs w:val="22"/>
        </w:rPr>
        <w:t xml:space="preserve"> should be supported</w:t>
      </w:r>
      <w:r w:rsidR="00F4079F" w:rsidRPr="00724419">
        <w:rPr>
          <w:b/>
          <w:bCs/>
          <w:i/>
          <w:iCs/>
          <w:sz w:val="22"/>
          <w:szCs w:val="22"/>
        </w:rPr>
        <w:t>.</w:t>
      </w:r>
    </w:p>
    <w:p w14:paraId="56DB2820" w14:textId="77777777" w:rsidR="009E6220" w:rsidRPr="00724419" w:rsidRDefault="009E6220" w:rsidP="00C05640">
      <w:pPr>
        <w:pStyle w:val="Heading1"/>
        <w:pBdr>
          <w:top w:val="single" w:sz="12" w:space="6" w:color="auto"/>
        </w:pBdr>
        <w:spacing w:line="276" w:lineRule="auto"/>
        <w:ind w:left="431" w:hanging="431"/>
        <w:rPr>
          <w:rFonts w:ascii="Times New Roman" w:hAnsi="Times New Roman"/>
          <w:sz w:val="32"/>
          <w:lang w:val="en-US" w:eastAsia="ko-KR"/>
        </w:rPr>
      </w:pPr>
      <w:r w:rsidRPr="00724419">
        <w:rPr>
          <w:rFonts w:ascii="Times New Roman" w:hAnsi="Times New Roman"/>
          <w:sz w:val="32"/>
          <w:lang w:val="en-US" w:eastAsia="ko-KR"/>
        </w:rPr>
        <w:t>Conclusion</w:t>
      </w:r>
    </w:p>
    <w:p w14:paraId="1BF38CA3" w14:textId="3C19F72B" w:rsidR="007B2C2E" w:rsidRPr="00724419" w:rsidRDefault="007B2C2E" w:rsidP="00C05640">
      <w:pPr>
        <w:spacing w:before="240" w:line="276" w:lineRule="auto"/>
        <w:ind w:firstLineChars="0" w:firstLine="0"/>
        <w:rPr>
          <w:rFonts w:eastAsia="等线"/>
          <w:szCs w:val="22"/>
          <w:lang w:eastAsia="zh-CN" w:bidi="ar"/>
        </w:rPr>
      </w:pPr>
      <w:r w:rsidRPr="00724419">
        <w:rPr>
          <w:rFonts w:eastAsia="等线"/>
          <w:szCs w:val="22"/>
          <w:lang w:eastAsia="zh-CN" w:bidi="ar"/>
        </w:rPr>
        <w:t>This paper discusses the mechanism to support TB over multi-slot. The following proposals are made:</w:t>
      </w:r>
    </w:p>
    <w:p w14:paraId="3B00A49C" w14:textId="77777777" w:rsidR="00212D08" w:rsidRPr="00724419" w:rsidRDefault="00212D08" w:rsidP="00212D08">
      <w:pPr>
        <w:ind w:firstLine="220"/>
        <w:rPr>
          <w:b/>
          <w:bCs/>
          <w:i/>
          <w:iCs/>
          <w:sz w:val="22"/>
          <w:szCs w:val="22"/>
          <w:lang w:eastAsia="zh-CN"/>
        </w:rPr>
      </w:pPr>
      <w:r w:rsidRPr="00724419">
        <w:rPr>
          <w:rFonts w:eastAsia="等线"/>
          <w:b/>
          <w:bCs/>
          <w:i/>
          <w:iCs/>
          <w:sz w:val="22"/>
          <w:szCs w:val="22"/>
          <w:lang w:eastAsia="zh-CN"/>
        </w:rPr>
        <w:t xml:space="preserve">Proposal 1: it is concluded that: from RAN1 perspective, the </w:t>
      </w:r>
      <w:r w:rsidRPr="00724419">
        <w:rPr>
          <w:b/>
          <w:bCs/>
          <w:i/>
          <w:iCs/>
          <w:sz w:val="22"/>
          <w:szCs w:val="22"/>
        </w:rPr>
        <w:t>G</w:t>
      </w:r>
      <w:r w:rsidRPr="00724419">
        <w:rPr>
          <w:b/>
          <w:bCs/>
          <w:i/>
          <w:iCs/>
          <w:sz w:val="22"/>
          <w:szCs w:val="22"/>
          <w:lang w:eastAsia="zh-CN"/>
        </w:rPr>
        <w:t xml:space="preserve"> is the total number of coded bits available for transmission of the transport block </w:t>
      </w:r>
      <w:r w:rsidRPr="00724419">
        <w:rPr>
          <w:b/>
          <w:bCs/>
          <w:i/>
          <w:iCs/>
          <w:sz w:val="22"/>
          <w:szCs w:val="22"/>
          <w:u w:val="single"/>
          <w:lang w:eastAsia="zh-CN"/>
        </w:rPr>
        <w:t>for a slot</w:t>
      </w:r>
      <w:r w:rsidRPr="00724419">
        <w:rPr>
          <w:b/>
          <w:bCs/>
          <w:i/>
          <w:iCs/>
          <w:sz w:val="22"/>
          <w:szCs w:val="22"/>
          <w:lang w:eastAsia="zh-CN"/>
        </w:rPr>
        <w:t>.</w:t>
      </w:r>
    </w:p>
    <w:p w14:paraId="7E81C8D4" w14:textId="77777777" w:rsidR="00212D08" w:rsidRPr="00724419" w:rsidRDefault="00212D08" w:rsidP="00212D08">
      <w:pPr>
        <w:ind w:firstLine="220"/>
        <w:rPr>
          <w:rFonts w:eastAsia="等线"/>
          <w:b/>
          <w:bCs/>
          <w:i/>
          <w:iCs/>
          <w:sz w:val="22"/>
          <w:szCs w:val="22"/>
          <w:lang w:eastAsia="zh-CN"/>
        </w:rPr>
      </w:pPr>
      <w:r w:rsidRPr="00724419">
        <w:rPr>
          <w:rFonts w:eastAsia="等线"/>
          <w:b/>
          <w:bCs/>
          <w:i/>
          <w:iCs/>
          <w:sz w:val="22"/>
          <w:szCs w:val="22"/>
          <w:lang w:eastAsia="zh-CN"/>
        </w:rPr>
        <w:t>Observation 1: Interpretation 1 could be beneficial to reuse current implementation as well as following the agreement.</w:t>
      </w:r>
    </w:p>
    <w:p w14:paraId="1A9FB7FA" w14:textId="77777777" w:rsidR="00212D08" w:rsidRPr="00724419" w:rsidRDefault="00212D08" w:rsidP="00212D08">
      <w:pPr>
        <w:ind w:firstLine="220"/>
        <w:rPr>
          <w:rFonts w:eastAsia="等线"/>
          <w:lang w:val="en-GB" w:eastAsia="zh-CN"/>
        </w:rPr>
      </w:pPr>
      <w:r w:rsidRPr="00724419">
        <w:rPr>
          <w:rFonts w:eastAsia="等线"/>
          <w:b/>
          <w:bCs/>
          <w:i/>
          <w:iCs/>
          <w:sz w:val="22"/>
          <w:szCs w:val="22"/>
          <w:lang w:eastAsia="zh-CN"/>
        </w:rPr>
        <w:t>Observation 2: interpretation 2 could lead the performance degradation and unnecessary complexity.</w:t>
      </w:r>
    </w:p>
    <w:p w14:paraId="7C61C091" w14:textId="77777777" w:rsidR="00212D08" w:rsidRPr="00724419" w:rsidRDefault="00212D08" w:rsidP="00212D08">
      <w:pPr>
        <w:ind w:firstLine="220"/>
        <w:rPr>
          <w:rFonts w:eastAsia="等线"/>
          <w:b/>
          <w:bCs/>
          <w:i/>
          <w:iCs/>
          <w:sz w:val="22"/>
          <w:szCs w:val="22"/>
          <w:lang w:eastAsia="zh-CN"/>
        </w:rPr>
      </w:pPr>
      <w:r w:rsidRPr="00724419">
        <w:rPr>
          <w:rFonts w:eastAsia="等线"/>
          <w:b/>
          <w:bCs/>
          <w:i/>
          <w:iCs/>
          <w:sz w:val="22"/>
          <w:szCs w:val="22"/>
          <w:lang w:eastAsia="zh-CN"/>
        </w:rPr>
        <w:t>Proposal 2: Interpretation 1 should be adopted.</w:t>
      </w:r>
    </w:p>
    <w:p w14:paraId="6D31CC64" w14:textId="195F1F06" w:rsidR="00EC737D" w:rsidRPr="00724419" w:rsidRDefault="00212D08" w:rsidP="00212D08">
      <w:pPr>
        <w:ind w:firstLine="216"/>
        <w:rPr>
          <w:rFonts w:eastAsia="等线"/>
          <w:b/>
          <w:bCs/>
          <w:i/>
          <w:iCs/>
          <w:lang w:val="en-GB" w:eastAsia="zh-CN"/>
        </w:rPr>
      </w:pPr>
      <w:r w:rsidRPr="00724419">
        <w:rPr>
          <w:b/>
          <w:bCs/>
          <w:i/>
          <w:iCs/>
          <w:sz w:val="22"/>
          <w:szCs w:val="22"/>
        </w:rPr>
        <w:t>Proposal 3: Direction 2 (no consideration of filler bits) should be supported.</w:t>
      </w:r>
    </w:p>
    <w:p w14:paraId="3D8EBAC8" w14:textId="77777777" w:rsidR="00BA1D3B" w:rsidRPr="00724419" w:rsidRDefault="00BA1D3B" w:rsidP="00C05640">
      <w:pPr>
        <w:pStyle w:val="Heading1"/>
        <w:numPr>
          <w:ilvl w:val="0"/>
          <w:numId w:val="0"/>
        </w:numPr>
        <w:spacing w:line="276" w:lineRule="auto"/>
        <w:ind w:left="432" w:hanging="432"/>
        <w:jc w:val="both"/>
        <w:rPr>
          <w:rFonts w:ascii="Times New Roman" w:hAnsi="Times New Roman"/>
          <w:sz w:val="32"/>
          <w:lang w:val="en-US" w:eastAsia="ko-KR"/>
        </w:rPr>
      </w:pPr>
      <w:r w:rsidRPr="00724419">
        <w:rPr>
          <w:rFonts w:ascii="Times New Roman" w:hAnsi="Times New Roman"/>
          <w:sz w:val="32"/>
          <w:lang w:val="en-US" w:eastAsia="ko-KR"/>
        </w:rPr>
        <w:t>References</w:t>
      </w:r>
    </w:p>
    <w:p w14:paraId="6742893B" w14:textId="64C48311" w:rsidR="0025558A" w:rsidRPr="00724419" w:rsidRDefault="0025558A" w:rsidP="005A1D40">
      <w:pPr>
        <w:pStyle w:val="List2"/>
        <w:numPr>
          <w:ilvl w:val="0"/>
          <w:numId w:val="10"/>
        </w:numPr>
        <w:spacing w:before="0" w:line="240" w:lineRule="auto"/>
        <w:ind w:left="418" w:firstLineChars="0" w:hanging="418"/>
        <w:jc w:val="left"/>
        <w:rPr>
          <w:rFonts w:ascii="Times New Roman" w:hAnsi="Times New Roman" w:cs="Times New Roman"/>
          <w:color w:val="auto"/>
          <w:lang w:eastAsia="ko-KR"/>
        </w:rPr>
      </w:pPr>
      <w:r w:rsidRPr="00724419">
        <w:rPr>
          <w:rFonts w:ascii="Times New Roman" w:hAnsi="Times New Roman" w:cs="Times New Roman"/>
          <w:color w:val="auto"/>
          <w:lang w:eastAsia="ko-KR"/>
        </w:rPr>
        <w:t>Chairman’s notes, RAN1#107</w:t>
      </w:r>
      <w:r w:rsidR="009C55A2" w:rsidRPr="00724419">
        <w:rPr>
          <w:rFonts w:ascii="Times New Roman" w:hAnsi="Times New Roman" w:cs="Times New Roman"/>
          <w:color w:val="auto"/>
          <w:lang w:eastAsia="ko-KR"/>
        </w:rPr>
        <w:t>b</w:t>
      </w:r>
      <w:r w:rsidRPr="00724419">
        <w:rPr>
          <w:rFonts w:ascii="Times New Roman" w:hAnsi="Times New Roman" w:cs="Times New Roman"/>
          <w:color w:val="auto"/>
          <w:lang w:eastAsia="ko-KR"/>
        </w:rPr>
        <w:t xml:space="preserve">-e, </w:t>
      </w:r>
      <w:r w:rsidR="009C55A2" w:rsidRPr="00724419">
        <w:rPr>
          <w:rFonts w:ascii="Times New Roman" w:hAnsi="Times New Roman" w:cs="Times New Roman"/>
          <w:color w:val="auto"/>
          <w:lang w:eastAsia="ko-KR"/>
        </w:rPr>
        <w:t>Jan</w:t>
      </w:r>
      <w:r w:rsidRPr="00724419">
        <w:rPr>
          <w:rFonts w:ascii="Times New Roman" w:hAnsi="Times New Roman" w:cs="Times New Roman"/>
          <w:color w:val="auto"/>
          <w:lang w:eastAsia="ko-KR"/>
        </w:rPr>
        <w:t xml:space="preserve"> 202</w:t>
      </w:r>
      <w:r w:rsidR="009C55A2" w:rsidRPr="00724419">
        <w:rPr>
          <w:rFonts w:ascii="Times New Roman" w:hAnsi="Times New Roman" w:cs="Times New Roman"/>
          <w:color w:val="auto"/>
          <w:lang w:eastAsia="ko-KR"/>
        </w:rPr>
        <w:t>2</w:t>
      </w:r>
      <w:r w:rsidRPr="00724419">
        <w:rPr>
          <w:rFonts w:ascii="Times New Roman" w:hAnsi="Times New Roman" w:cs="Times New Roman"/>
          <w:color w:val="auto"/>
          <w:lang w:eastAsia="ko-KR"/>
        </w:rPr>
        <w:t>.</w:t>
      </w:r>
    </w:p>
    <w:p w14:paraId="6DC729BB" w14:textId="58AFB1BD" w:rsidR="00D30C80" w:rsidRPr="00724419" w:rsidRDefault="00D30C80" w:rsidP="0025558A">
      <w:pPr>
        <w:pStyle w:val="List2"/>
        <w:spacing w:before="240" w:after="0" w:line="276" w:lineRule="auto"/>
        <w:ind w:left="0" w:firstLineChars="0" w:firstLine="0"/>
        <w:jc w:val="left"/>
        <w:rPr>
          <w:rFonts w:ascii="Times New Roman" w:eastAsia="等线" w:hAnsi="Times New Roman" w:cs="Times New Roman"/>
          <w:color w:val="auto"/>
          <w:kern w:val="0"/>
          <w:szCs w:val="22"/>
          <w:lang w:eastAsia="zh-CN" w:bidi="ar"/>
        </w:rPr>
      </w:pPr>
    </w:p>
    <w:sectPr w:rsidR="00D30C80" w:rsidRPr="00724419"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3AB1E" w14:textId="77777777" w:rsidR="007B67BC" w:rsidRDefault="007B67BC" w:rsidP="007378B8">
      <w:r>
        <w:separator/>
      </w:r>
    </w:p>
  </w:endnote>
  <w:endnote w:type="continuationSeparator" w:id="0">
    <w:p w14:paraId="55DDA083" w14:textId="77777777" w:rsidR="007B67BC" w:rsidRDefault="007B67B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D8F65" w14:textId="6CBABCCD" w:rsidR="000A7DD8" w:rsidRDefault="000A7DD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07051">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D78BC" w14:textId="77777777" w:rsidR="007B67BC" w:rsidRDefault="007B67BC" w:rsidP="007378B8">
      <w:r>
        <w:separator/>
      </w:r>
    </w:p>
  </w:footnote>
  <w:footnote w:type="continuationSeparator" w:id="0">
    <w:p w14:paraId="41370BA7" w14:textId="77777777" w:rsidR="007B67BC" w:rsidRDefault="007B67BC"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B6BB5" w14:textId="77777777" w:rsidR="000A7DD8" w:rsidRDefault="000A7DD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cs="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33E3855"/>
    <w:multiLevelType w:val="hybridMultilevel"/>
    <w:tmpl w:val="51942438"/>
    <w:lvl w:ilvl="0" w:tplc="BB74D73A">
      <w:start w:val="1"/>
      <w:numFmt w:val="decimal"/>
      <w:lvlText w:val="%1."/>
      <w:lvlJc w:val="left"/>
      <w:pPr>
        <w:ind w:left="580" w:hanging="360"/>
      </w:pPr>
      <w:rPr>
        <w:rFonts w:hint="default"/>
        <w:sz w:val="22"/>
      </w:rPr>
    </w:lvl>
    <w:lvl w:ilvl="1" w:tplc="04090019">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5" w15:restartNumberingAfterBreak="0">
    <w:nsid w:val="24A875C9"/>
    <w:multiLevelType w:val="multilevel"/>
    <w:tmpl w:val="F52EA346"/>
    <w:lvl w:ilvl="0">
      <w:start w:val="1"/>
      <w:numFmt w:val="decimal"/>
      <w:pStyle w:val="Heading1"/>
      <w:lvlText w:val="%1"/>
      <w:lvlJc w:val="left"/>
      <w:pPr>
        <w:tabs>
          <w:tab w:val="num" w:pos="573"/>
        </w:tabs>
        <w:ind w:left="573"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92C2773"/>
    <w:multiLevelType w:val="hybridMultilevel"/>
    <w:tmpl w:val="5524AC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874B26"/>
    <w:multiLevelType w:val="hybridMultilevel"/>
    <w:tmpl w:val="5296DC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F881CAB"/>
    <w:multiLevelType w:val="hybridMultilevel"/>
    <w:tmpl w:val="1A06CB1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8"/>
  </w:num>
  <w:num w:numId="4">
    <w:abstractNumId w:val="11"/>
  </w:num>
  <w:num w:numId="5">
    <w:abstractNumId w:val="1"/>
  </w:num>
  <w:num w:numId="6">
    <w:abstractNumId w:val="13"/>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
  </w:num>
  <w:num w:numId="13">
    <w:abstractNumId w:val="7"/>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02"/>
    <w:rsid w:val="000132CD"/>
    <w:rsid w:val="00013683"/>
    <w:rsid w:val="00013D9D"/>
    <w:rsid w:val="00013F73"/>
    <w:rsid w:val="000146FD"/>
    <w:rsid w:val="000149A9"/>
    <w:rsid w:val="00014DBE"/>
    <w:rsid w:val="000150F6"/>
    <w:rsid w:val="00015208"/>
    <w:rsid w:val="000154D1"/>
    <w:rsid w:val="00015974"/>
    <w:rsid w:val="00015A1C"/>
    <w:rsid w:val="000165B5"/>
    <w:rsid w:val="00016660"/>
    <w:rsid w:val="00016852"/>
    <w:rsid w:val="000169E6"/>
    <w:rsid w:val="00016B1C"/>
    <w:rsid w:val="00016E5A"/>
    <w:rsid w:val="00016ECC"/>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5AD"/>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60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4C3"/>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130"/>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2B"/>
    <w:rsid w:val="000866E6"/>
    <w:rsid w:val="00086737"/>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675"/>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8D9"/>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DD8"/>
    <w:rsid w:val="000A7F21"/>
    <w:rsid w:val="000B0273"/>
    <w:rsid w:val="000B0349"/>
    <w:rsid w:val="000B0938"/>
    <w:rsid w:val="000B0974"/>
    <w:rsid w:val="000B0A7D"/>
    <w:rsid w:val="000B0AD1"/>
    <w:rsid w:val="000B0BC5"/>
    <w:rsid w:val="000B0C11"/>
    <w:rsid w:val="000B10EA"/>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287"/>
    <w:rsid w:val="000C662E"/>
    <w:rsid w:val="000C697B"/>
    <w:rsid w:val="000C6B3A"/>
    <w:rsid w:val="000C6B41"/>
    <w:rsid w:val="000C714B"/>
    <w:rsid w:val="000C72BF"/>
    <w:rsid w:val="000C76CE"/>
    <w:rsid w:val="000C792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1C"/>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3B5"/>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86"/>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54E"/>
    <w:rsid w:val="00114757"/>
    <w:rsid w:val="00115140"/>
    <w:rsid w:val="0011531D"/>
    <w:rsid w:val="0011560D"/>
    <w:rsid w:val="0011565C"/>
    <w:rsid w:val="00115801"/>
    <w:rsid w:val="00115991"/>
    <w:rsid w:val="00115AB1"/>
    <w:rsid w:val="00115B55"/>
    <w:rsid w:val="00115EC3"/>
    <w:rsid w:val="0011623A"/>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361"/>
    <w:rsid w:val="0012452E"/>
    <w:rsid w:val="001248CE"/>
    <w:rsid w:val="001252E2"/>
    <w:rsid w:val="001253EB"/>
    <w:rsid w:val="00125415"/>
    <w:rsid w:val="00125579"/>
    <w:rsid w:val="00125592"/>
    <w:rsid w:val="001255AC"/>
    <w:rsid w:val="001257BC"/>
    <w:rsid w:val="00125B5D"/>
    <w:rsid w:val="00125BD9"/>
    <w:rsid w:val="00125F50"/>
    <w:rsid w:val="00126825"/>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93E"/>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7E1"/>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9DA"/>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92A"/>
    <w:rsid w:val="00162BA7"/>
    <w:rsid w:val="001634C3"/>
    <w:rsid w:val="0016354E"/>
    <w:rsid w:val="001635A6"/>
    <w:rsid w:val="00163952"/>
    <w:rsid w:val="00163BEE"/>
    <w:rsid w:val="00164178"/>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4F8"/>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958"/>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92B"/>
    <w:rsid w:val="001A7BE7"/>
    <w:rsid w:val="001B0B82"/>
    <w:rsid w:val="001B0CC3"/>
    <w:rsid w:val="001B0D8E"/>
    <w:rsid w:val="001B0E4B"/>
    <w:rsid w:val="001B0E50"/>
    <w:rsid w:val="001B0E6D"/>
    <w:rsid w:val="001B1267"/>
    <w:rsid w:val="001B1282"/>
    <w:rsid w:val="001B13B7"/>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8F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C5D"/>
    <w:rsid w:val="001E0D51"/>
    <w:rsid w:val="001E0E43"/>
    <w:rsid w:val="001E0E6E"/>
    <w:rsid w:val="001E0EAB"/>
    <w:rsid w:val="001E1026"/>
    <w:rsid w:val="001E1235"/>
    <w:rsid w:val="001E13C4"/>
    <w:rsid w:val="001E1BEE"/>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8A3"/>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2D08"/>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DD5"/>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888"/>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58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28"/>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2DA9"/>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A4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77C"/>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9AE"/>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838"/>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5F57"/>
    <w:rsid w:val="00356091"/>
    <w:rsid w:val="00356474"/>
    <w:rsid w:val="00356566"/>
    <w:rsid w:val="00356B76"/>
    <w:rsid w:val="00356E4B"/>
    <w:rsid w:val="00357615"/>
    <w:rsid w:val="00357F52"/>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704"/>
    <w:rsid w:val="003868B0"/>
    <w:rsid w:val="00386B85"/>
    <w:rsid w:val="00386F8D"/>
    <w:rsid w:val="003871A9"/>
    <w:rsid w:val="00387391"/>
    <w:rsid w:val="003875E9"/>
    <w:rsid w:val="00387DE1"/>
    <w:rsid w:val="003901DF"/>
    <w:rsid w:val="003906D0"/>
    <w:rsid w:val="0039100F"/>
    <w:rsid w:val="0039108A"/>
    <w:rsid w:val="0039183C"/>
    <w:rsid w:val="00391BA9"/>
    <w:rsid w:val="00391BEE"/>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96"/>
    <w:rsid w:val="003B0844"/>
    <w:rsid w:val="003B1032"/>
    <w:rsid w:val="003B10B9"/>
    <w:rsid w:val="003B10C8"/>
    <w:rsid w:val="003B21FC"/>
    <w:rsid w:val="003B22F6"/>
    <w:rsid w:val="003B2D25"/>
    <w:rsid w:val="003B2D95"/>
    <w:rsid w:val="003B2DCA"/>
    <w:rsid w:val="003B2EA5"/>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14"/>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1B27"/>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051"/>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0B2"/>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0E6"/>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5BC"/>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F2D"/>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1BC"/>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829"/>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13D"/>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2E2F"/>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3D5"/>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811"/>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518"/>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4AC"/>
    <w:rsid w:val="004E681D"/>
    <w:rsid w:val="004E68CA"/>
    <w:rsid w:val="004E68F9"/>
    <w:rsid w:val="004E6918"/>
    <w:rsid w:val="004E6C59"/>
    <w:rsid w:val="004E6E11"/>
    <w:rsid w:val="004E6E8F"/>
    <w:rsid w:val="004E6F14"/>
    <w:rsid w:val="004E70E9"/>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827"/>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4C4"/>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74"/>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0C"/>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C64"/>
    <w:rsid w:val="00542E2E"/>
    <w:rsid w:val="00543DD8"/>
    <w:rsid w:val="0054422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01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198"/>
    <w:rsid w:val="00583A70"/>
    <w:rsid w:val="00583B67"/>
    <w:rsid w:val="00583F4C"/>
    <w:rsid w:val="0058406A"/>
    <w:rsid w:val="0058422E"/>
    <w:rsid w:val="0058437B"/>
    <w:rsid w:val="0058456C"/>
    <w:rsid w:val="0058465F"/>
    <w:rsid w:val="005846A5"/>
    <w:rsid w:val="00584717"/>
    <w:rsid w:val="0058543A"/>
    <w:rsid w:val="00585F40"/>
    <w:rsid w:val="00585FE8"/>
    <w:rsid w:val="005865DF"/>
    <w:rsid w:val="00586FAB"/>
    <w:rsid w:val="00587551"/>
    <w:rsid w:val="00587972"/>
    <w:rsid w:val="00587AE5"/>
    <w:rsid w:val="00587D7D"/>
    <w:rsid w:val="005906E7"/>
    <w:rsid w:val="005908DD"/>
    <w:rsid w:val="005914F9"/>
    <w:rsid w:val="00591504"/>
    <w:rsid w:val="00591B9F"/>
    <w:rsid w:val="005920D6"/>
    <w:rsid w:val="0059212B"/>
    <w:rsid w:val="00592354"/>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40"/>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B41"/>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6FB"/>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0C07"/>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A0"/>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19"/>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74"/>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A99"/>
    <w:rsid w:val="00661BC5"/>
    <w:rsid w:val="00661EA5"/>
    <w:rsid w:val="00662020"/>
    <w:rsid w:val="006621C3"/>
    <w:rsid w:val="00662337"/>
    <w:rsid w:val="0066236B"/>
    <w:rsid w:val="006624D4"/>
    <w:rsid w:val="0066253C"/>
    <w:rsid w:val="00662B08"/>
    <w:rsid w:val="00662C17"/>
    <w:rsid w:val="00663114"/>
    <w:rsid w:val="006631AA"/>
    <w:rsid w:val="0066361B"/>
    <w:rsid w:val="006638C6"/>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1C"/>
    <w:rsid w:val="006772C7"/>
    <w:rsid w:val="00677474"/>
    <w:rsid w:val="006775F7"/>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AF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18"/>
    <w:rsid w:val="006A149F"/>
    <w:rsid w:val="006A152E"/>
    <w:rsid w:val="006A159B"/>
    <w:rsid w:val="006A1B12"/>
    <w:rsid w:val="006A25C1"/>
    <w:rsid w:val="006A2B5F"/>
    <w:rsid w:val="006A2FA3"/>
    <w:rsid w:val="006A384D"/>
    <w:rsid w:val="006A3889"/>
    <w:rsid w:val="006A396E"/>
    <w:rsid w:val="006A39AF"/>
    <w:rsid w:val="006A4328"/>
    <w:rsid w:val="006A4A21"/>
    <w:rsid w:val="006A4E16"/>
    <w:rsid w:val="006A540B"/>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12E"/>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D02D4"/>
    <w:rsid w:val="006D0736"/>
    <w:rsid w:val="006D07D8"/>
    <w:rsid w:val="006D0929"/>
    <w:rsid w:val="006D0B0B"/>
    <w:rsid w:val="006D0B7E"/>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A14"/>
    <w:rsid w:val="006E7F46"/>
    <w:rsid w:val="006F0825"/>
    <w:rsid w:val="006F095B"/>
    <w:rsid w:val="006F0BFF"/>
    <w:rsid w:val="006F0CC3"/>
    <w:rsid w:val="006F0CD4"/>
    <w:rsid w:val="006F1508"/>
    <w:rsid w:val="006F162D"/>
    <w:rsid w:val="006F16D9"/>
    <w:rsid w:val="006F197D"/>
    <w:rsid w:val="006F1B7A"/>
    <w:rsid w:val="006F2067"/>
    <w:rsid w:val="006F208C"/>
    <w:rsid w:val="006F26B6"/>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D7A"/>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41"/>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685"/>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419"/>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841"/>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263"/>
    <w:rsid w:val="00764426"/>
    <w:rsid w:val="00764522"/>
    <w:rsid w:val="00764546"/>
    <w:rsid w:val="00764BA4"/>
    <w:rsid w:val="00764DFE"/>
    <w:rsid w:val="007653EA"/>
    <w:rsid w:val="00765C57"/>
    <w:rsid w:val="00765D16"/>
    <w:rsid w:val="00765F4A"/>
    <w:rsid w:val="00766200"/>
    <w:rsid w:val="0076662B"/>
    <w:rsid w:val="00766739"/>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5D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C2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7BC"/>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A43"/>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5B"/>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4D0"/>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246"/>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416"/>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0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34"/>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0BC"/>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24"/>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34"/>
    <w:rsid w:val="008E297D"/>
    <w:rsid w:val="008E2CC6"/>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6F8"/>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0EB"/>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118"/>
    <w:rsid w:val="009102D6"/>
    <w:rsid w:val="00910780"/>
    <w:rsid w:val="00910820"/>
    <w:rsid w:val="00910886"/>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17EA9"/>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04"/>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689C"/>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E68"/>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79B"/>
    <w:rsid w:val="00970ED7"/>
    <w:rsid w:val="00970F0C"/>
    <w:rsid w:val="0097142B"/>
    <w:rsid w:val="00971F16"/>
    <w:rsid w:val="009722F2"/>
    <w:rsid w:val="00972395"/>
    <w:rsid w:val="009724D5"/>
    <w:rsid w:val="00972777"/>
    <w:rsid w:val="009728A3"/>
    <w:rsid w:val="00973055"/>
    <w:rsid w:val="009730DA"/>
    <w:rsid w:val="00973572"/>
    <w:rsid w:val="00973F3B"/>
    <w:rsid w:val="00974076"/>
    <w:rsid w:val="00974337"/>
    <w:rsid w:val="009747E3"/>
    <w:rsid w:val="009748F5"/>
    <w:rsid w:val="00974A26"/>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9FD"/>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376"/>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77B"/>
    <w:rsid w:val="009B1A73"/>
    <w:rsid w:val="009B1DD7"/>
    <w:rsid w:val="009B2872"/>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B7F31"/>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5A2"/>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307"/>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3C"/>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C3F"/>
    <w:rsid w:val="00A11DD4"/>
    <w:rsid w:val="00A11E41"/>
    <w:rsid w:val="00A120A2"/>
    <w:rsid w:val="00A120CB"/>
    <w:rsid w:val="00A120F7"/>
    <w:rsid w:val="00A12140"/>
    <w:rsid w:val="00A12C0C"/>
    <w:rsid w:val="00A137FD"/>
    <w:rsid w:val="00A139BC"/>
    <w:rsid w:val="00A13AF0"/>
    <w:rsid w:val="00A13F36"/>
    <w:rsid w:val="00A13FBA"/>
    <w:rsid w:val="00A1435C"/>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9C9"/>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2C5"/>
    <w:rsid w:val="00A5445B"/>
    <w:rsid w:val="00A54494"/>
    <w:rsid w:val="00A54694"/>
    <w:rsid w:val="00A5472D"/>
    <w:rsid w:val="00A54763"/>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87C"/>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8A0"/>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26"/>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48F"/>
    <w:rsid w:val="00AB4769"/>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B09"/>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9B4"/>
    <w:rsid w:val="00AD2A78"/>
    <w:rsid w:val="00AD2BAC"/>
    <w:rsid w:val="00AD2FAC"/>
    <w:rsid w:val="00AD2FC9"/>
    <w:rsid w:val="00AD3035"/>
    <w:rsid w:val="00AD319B"/>
    <w:rsid w:val="00AD3372"/>
    <w:rsid w:val="00AD35E8"/>
    <w:rsid w:val="00AD38F9"/>
    <w:rsid w:val="00AD3D46"/>
    <w:rsid w:val="00AD45DE"/>
    <w:rsid w:val="00AD47BD"/>
    <w:rsid w:val="00AD4997"/>
    <w:rsid w:val="00AD4A40"/>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553A"/>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0C"/>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07FA8"/>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224"/>
    <w:rsid w:val="00B13725"/>
    <w:rsid w:val="00B13905"/>
    <w:rsid w:val="00B13933"/>
    <w:rsid w:val="00B13A5B"/>
    <w:rsid w:val="00B13D27"/>
    <w:rsid w:val="00B14057"/>
    <w:rsid w:val="00B14179"/>
    <w:rsid w:val="00B14358"/>
    <w:rsid w:val="00B148FE"/>
    <w:rsid w:val="00B14B7C"/>
    <w:rsid w:val="00B14B82"/>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4EE"/>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709"/>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1E27"/>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8DE"/>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2B"/>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A1"/>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4ED"/>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209"/>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2F0"/>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97"/>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640"/>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17E75"/>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001"/>
    <w:rsid w:val="00C4124B"/>
    <w:rsid w:val="00C4161F"/>
    <w:rsid w:val="00C419DE"/>
    <w:rsid w:val="00C4262A"/>
    <w:rsid w:val="00C429C4"/>
    <w:rsid w:val="00C42AE4"/>
    <w:rsid w:val="00C42C44"/>
    <w:rsid w:val="00C42E23"/>
    <w:rsid w:val="00C42EDA"/>
    <w:rsid w:val="00C42F75"/>
    <w:rsid w:val="00C43532"/>
    <w:rsid w:val="00C43964"/>
    <w:rsid w:val="00C43C2A"/>
    <w:rsid w:val="00C43C66"/>
    <w:rsid w:val="00C4439F"/>
    <w:rsid w:val="00C444F4"/>
    <w:rsid w:val="00C44527"/>
    <w:rsid w:val="00C44D53"/>
    <w:rsid w:val="00C45316"/>
    <w:rsid w:val="00C4570A"/>
    <w:rsid w:val="00C457B0"/>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79D"/>
    <w:rsid w:val="00C57965"/>
    <w:rsid w:val="00C57A30"/>
    <w:rsid w:val="00C57B0D"/>
    <w:rsid w:val="00C6009D"/>
    <w:rsid w:val="00C601CB"/>
    <w:rsid w:val="00C60629"/>
    <w:rsid w:val="00C606AE"/>
    <w:rsid w:val="00C60C7A"/>
    <w:rsid w:val="00C611FD"/>
    <w:rsid w:val="00C6126B"/>
    <w:rsid w:val="00C617A6"/>
    <w:rsid w:val="00C61A9F"/>
    <w:rsid w:val="00C61C5C"/>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E9D"/>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228"/>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75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729"/>
    <w:rsid w:val="00D138EF"/>
    <w:rsid w:val="00D13ED5"/>
    <w:rsid w:val="00D14389"/>
    <w:rsid w:val="00D145BC"/>
    <w:rsid w:val="00D14B07"/>
    <w:rsid w:val="00D14C77"/>
    <w:rsid w:val="00D151AB"/>
    <w:rsid w:val="00D15295"/>
    <w:rsid w:val="00D15478"/>
    <w:rsid w:val="00D15682"/>
    <w:rsid w:val="00D15926"/>
    <w:rsid w:val="00D15A74"/>
    <w:rsid w:val="00D15AC0"/>
    <w:rsid w:val="00D15EA0"/>
    <w:rsid w:val="00D1613D"/>
    <w:rsid w:val="00D17056"/>
    <w:rsid w:val="00D20110"/>
    <w:rsid w:val="00D2011F"/>
    <w:rsid w:val="00D20168"/>
    <w:rsid w:val="00D20567"/>
    <w:rsid w:val="00D20D0D"/>
    <w:rsid w:val="00D20E20"/>
    <w:rsid w:val="00D20F84"/>
    <w:rsid w:val="00D2183B"/>
    <w:rsid w:val="00D218B7"/>
    <w:rsid w:val="00D21B1C"/>
    <w:rsid w:val="00D21B9C"/>
    <w:rsid w:val="00D2203C"/>
    <w:rsid w:val="00D22216"/>
    <w:rsid w:val="00D22634"/>
    <w:rsid w:val="00D22830"/>
    <w:rsid w:val="00D22DCC"/>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47E46"/>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87F30"/>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C2A"/>
    <w:rsid w:val="00DB0F28"/>
    <w:rsid w:val="00DB0FF5"/>
    <w:rsid w:val="00DB10DA"/>
    <w:rsid w:val="00DB10E4"/>
    <w:rsid w:val="00DB110C"/>
    <w:rsid w:val="00DB114B"/>
    <w:rsid w:val="00DB1228"/>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DC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3FFB"/>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202"/>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38"/>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1D2D"/>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AB7"/>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BA"/>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449"/>
    <w:rsid w:val="00E8570E"/>
    <w:rsid w:val="00E85BFF"/>
    <w:rsid w:val="00E85D49"/>
    <w:rsid w:val="00E86120"/>
    <w:rsid w:val="00E8637E"/>
    <w:rsid w:val="00E863B0"/>
    <w:rsid w:val="00E86417"/>
    <w:rsid w:val="00E8643B"/>
    <w:rsid w:val="00E869D2"/>
    <w:rsid w:val="00E86E42"/>
    <w:rsid w:val="00E87463"/>
    <w:rsid w:val="00E87758"/>
    <w:rsid w:val="00E87EB8"/>
    <w:rsid w:val="00E900FC"/>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13C"/>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88C"/>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92B"/>
    <w:rsid w:val="00EC5BB5"/>
    <w:rsid w:val="00EC5DA3"/>
    <w:rsid w:val="00EC5E5D"/>
    <w:rsid w:val="00EC5E63"/>
    <w:rsid w:val="00EC681A"/>
    <w:rsid w:val="00EC6A6D"/>
    <w:rsid w:val="00EC6E45"/>
    <w:rsid w:val="00EC6FA0"/>
    <w:rsid w:val="00EC737D"/>
    <w:rsid w:val="00EC75F0"/>
    <w:rsid w:val="00EC778B"/>
    <w:rsid w:val="00EC793D"/>
    <w:rsid w:val="00EC7D07"/>
    <w:rsid w:val="00EC7E9A"/>
    <w:rsid w:val="00EC7EF9"/>
    <w:rsid w:val="00EC7F1A"/>
    <w:rsid w:val="00ED0635"/>
    <w:rsid w:val="00ED08EC"/>
    <w:rsid w:val="00ED0A2B"/>
    <w:rsid w:val="00ED0C24"/>
    <w:rsid w:val="00ED0E1E"/>
    <w:rsid w:val="00ED1055"/>
    <w:rsid w:val="00ED120D"/>
    <w:rsid w:val="00ED140E"/>
    <w:rsid w:val="00ED1458"/>
    <w:rsid w:val="00ED14C5"/>
    <w:rsid w:val="00ED1AC7"/>
    <w:rsid w:val="00ED1B61"/>
    <w:rsid w:val="00ED1D6D"/>
    <w:rsid w:val="00ED20A5"/>
    <w:rsid w:val="00ED221E"/>
    <w:rsid w:val="00ED22B2"/>
    <w:rsid w:val="00ED247A"/>
    <w:rsid w:val="00ED2D65"/>
    <w:rsid w:val="00ED2EF7"/>
    <w:rsid w:val="00ED2F26"/>
    <w:rsid w:val="00ED36D3"/>
    <w:rsid w:val="00ED37F7"/>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2EFC"/>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0EC7"/>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5CD"/>
    <w:rsid w:val="00F146EC"/>
    <w:rsid w:val="00F14ABB"/>
    <w:rsid w:val="00F15031"/>
    <w:rsid w:val="00F150B0"/>
    <w:rsid w:val="00F15280"/>
    <w:rsid w:val="00F15298"/>
    <w:rsid w:val="00F152BD"/>
    <w:rsid w:val="00F15D9F"/>
    <w:rsid w:val="00F15DB8"/>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96"/>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4DA1"/>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37E"/>
    <w:rsid w:val="00F315E6"/>
    <w:rsid w:val="00F318B0"/>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79F"/>
    <w:rsid w:val="00F40C48"/>
    <w:rsid w:val="00F40E2D"/>
    <w:rsid w:val="00F40EEC"/>
    <w:rsid w:val="00F41120"/>
    <w:rsid w:val="00F4123A"/>
    <w:rsid w:val="00F414F6"/>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311"/>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55C"/>
    <w:rsid w:val="00F726CF"/>
    <w:rsid w:val="00F72C40"/>
    <w:rsid w:val="00F72F29"/>
    <w:rsid w:val="00F7310D"/>
    <w:rsid w:val="00F73135"/>
    <w:rsid w:val="00F73493"/>
    <w:rsid w:val="00F73497"/>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950"/>
    <w:rsid w:val="00F93C8F"/>
    <w:rsid w:val="00F93DEC"/>
    <w:rsid w:val="00F94155"/>
    <w:rsid w:val="00F9420B"/>
    <w:rsid w:val="00F942F4"/>
    <w:rsid w:val="00F94320"/>
    <w:rsid w:val="00F944F2"/>
    <w:rsid w:val="00F94B10"/>
    <w:rsid w:val="00F94C9C"/>
    <w:rsid w:val="00F94DA0"/>
    <w:rsid w:val="00F94F17"/>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BF3"/>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19C"/>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982"/>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ABC"/>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CAF"/>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073"/>
    <w:rsid w:val="00FF36C9"/>
    <w:rsid w:val="00FF3732"/>
    <w:rsid w:val="00FF3ACD"/>
    <w:rsid w:val="00FF3B83"/>
    <w:rsid w:val="00FF3D6F"/>
    <w:rsid w:val="00FF3E26"/>
    <w:rsid w:val="00FF3EED"/>
    <w:rsid w:val="00FF43DB"/>
    <w:rsid w:val="00FF4591"/>
    <w:rsid w:val="00FF47DB"/>
    <w:rsid w:val="00FF482B"/>
    <w:rsid w:val="00FF537F"/>
    <w:rsid w:val="00FF5563"/>
    <w:rsid w:val="00FF57A4"/>
    <w:rsid w:val="00FF5C1E"/>
    <w:rsid w:val="00FF5ECA"/>
    <w:rsid w:val="00FF66E4"/>
    <w:rsid w:val="00FF672A"/>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3B14192E-7D0E-4F4B-AABC-40BBD3322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ñ弌’i"/>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qFormat/>
    <w:rsid w:val="001A2F77"/>
    <w:pPr>
      <w:widowControl w:val="0"/>
      <w:numPr>
        <w:numId w:val="8"/>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qFormat/>
    <w:rsid w:val="00EB51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4673665">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3659595">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29236311">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26092860">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1589491">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6121983">
      <w:bodyDiv w:val="1"/>
      <w:marLeft w:val="0"/>
      <w:marRight w:val="0"/>
      <w:marTop w:val="0"/>
      <w:marBottom w:val="0"/>
      <w:divBdr>
        <w:top w:val="none" w:sz="0" w:space="0" w:color="auto"/>
        <w:left w:val="none" w:sz="0" w:space="0" w:color="auto"/>
        <w:bottom w:val="none" w:sz="0" w:space="0" w:color="auto"/>
        <w:right w:val="none" w:sz="0" w:space="0" w:color="auto"/>
      </w:divBdr>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3D1C1-E49F-4910-9464-1489B9EC4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5</Pages>
  <Words>1339</Words>
  <Characters>7636</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 Xiong/PHY Research &amp; Standard Lab /SRC-Beijing/Staff Engineer/Samsung Electronics</cp:lastModifiedBy>
  <cp:revision>25</cp:revision>
  <dcterms:created xsi:type="dcterms:W3CDTF">2022-01-10T02:38:00Z</dcterms:created>
  <dcterms:modified xsi:type="dcterms:W3CDTF">2022-02-11T07:33:00Z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